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A70" w:rsidRDefault="008B1A70" w:rsidP="008B1A70">
      <w:pPr>
        <w:spacing w:line="59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附件3:</w:t>
      </w:r>
    </w:p>
    <w:p w:rsidR="008B1A70" w:rsidRPr="003350EA" w:rsidRDefault="008B1A70" w:rsidP="008B1A70">
      <w:pPr>
        <w:spacing w:line="590" w:lineRule="exact"/>
        <w:jc w:val="center"/>
        <w:rPr>
          <w:rFonts w:ascii="方正小标宋简体" w:eastAsia="方正小标宋简体" w:hAnsi="黑体" w:cs="黑体" w:hint="eastAsia"/>
          <w:sz w:val="32"/>
          <w:szCs w:val="32"/>
        </w:rPr>
      </w:pPr>
      <w:r w:rsidRPr="003350EA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信息系统基本情况审计表</w:t>
      </w:r>
    </w:p>
    <w:tbl>
      <w:tblPr>
        <w:tblW w:w="1397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08"/>
        <w:gridCol w:w="2552"/>
        <w:gridCol w:w="7020"/>
        <w:gridCol w:w="3891"/>
      </w:tblGrid>
      <w:tr w:rsidR="008B1A70" w:rsidTr="002A3CE5">
        <w:trPr>
          <w:jc w:val="center"/>
        </w:trPr>
        <w:tc>
          <w:tcPr>
            <w:tcW w:w="13971" w:type="dxa"/>
            <w:gridSpan w:val="4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10" w:lineRule="exact"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填报单位（部门）：                                                                                           金额单位：万元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1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1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填表项目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1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选项及填报说明</w:t>
            </w:r>
          </w:p>
        </w:tc>
        <w:tc>
          <w:tcPr>
            <w:tcW w:w="38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1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所需资料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信息系统名称</w:t>
            </w:r>
          </w:p>
        </w:tc>
        <w:tc>
          <w:tcPr>
            <w:tcW w:w="10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numPr>
                <w:ilvl w:val="0"/>
                <w:numId w:val="1"/>
              </w:num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信息系统是指各部门当前有经费投入的、支撑部门及内部处室履行行政管理职能的业务系统，包括业务系统、门户网站和办公系统。用友财务软件等单独的财务系统可不填列。</w:t>
            </w:r>
          </w:p>
          <w:p w:rsidR="008B1A70" w:rsidRDefault="008B1A70" w:rsidP="002A3CE5">
            <w:pPr>
              <w:numPr>
                <w:ilvl w:val="0"/>
                <w:numId w:val="1"/>
              </w:num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对于规模较大的信息化建设项目，按不同厂商开发较为独立的子系统分别填写，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一个子系算一个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信息系统。</w:t>
            </w:r>
          </w:p>
          <w:p w:rsidR="008B1A70" w:rsidRDefault="008B1A70" w:rsidP="002A3CE5">
            <w:pPr>
              <w:numPr>
                <w:ilvl w:val="0"/>
                <w:numId w:val="1"/>
              </w:num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与《政务信息系统整合自查表》相同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主管处室（单位）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与《政务信息系统整合自查表》相同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主要功能描述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与《政务信息系统整合自查表》相同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项目立项审批部门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发改委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□科技厅   □财政厅  □经信委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□本厅局   □厅局内部处室 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1.规划、可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、批复文件、实施方案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项目建设资金来源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□财政拨款   □自筹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项目建设资金渠道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□可持续发展资金    □科技研发资金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经信委管理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的资金  □部门专项经费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□单位运行经费      □挤占其他经费 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2.经费指标文件，项目预算，项目申请、签报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预算项目名称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如果一个批复项目包含几个信息系统，此处填写整体批复项目的名称。如果一个信息系统涉及前后几个批复项目，此处填写最近批复项目名称。并在备注中加以说明。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3.预算批复文件，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含主要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建设内容、投资渠道、投资额等内容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项目立项审批日期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以项目资金批复文件为准；如果涉及升级改造，以最新升级项目的审批日期为准。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预算涉及的年度起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如2015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预算涉及的年度止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如2015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项目预算批复总金额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填写信息系统的累计预算批复金额，如果一个批复项目包含几个信息系统，此处填写整个批复项目的金额。如果一个信息系统涉及前后几个批复项目，此处填写所有批复项目的金额。并在备注中加以说明。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截止2016年底实际投入总金额（含升级改造费用）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4.招投标资料、项目实施合同、专项经费支出明细账、支出凭证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截止2016年底硬件实际投入金额（含升级改造费用）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多个信息系统共用硬件设施的，按采购计划所列信息系统填列；无采购计划或未明确信息系统的，归入使用的主系统。不重复填列金额。</w:t>
            </w:r>
          </w:p>
        </w:tc>
        <w:tc>
          <w:tcPr>
            <w:tcW w:w="389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截止2016年底软件实际投入金额（含升级改造费用）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截止2016年底运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维费用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总支出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如果多个信息系统共用一笔运维费用，则将该运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维费用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归入主要信息系统，不重复填列金额。</w:t>
            </w:r>
          </w:p>
        </w:tc>
        <w:tc>
          <w:tcPr>
            <w:tcW w:w="389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运维费有无固定来源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□有    □无</w:t>
            </w:r>
          </w:p>
        </w:tc>
        <w:tc>
          <w:tcPr>
            <w:tcW w:w="38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承载网络名称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□电子政务内网  □电子政务外网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□其他自建网络，名称：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□单机运行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6.网络说明资料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系统状态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□建设中  □运行中  □停止使用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系统开始使用年月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信息系统的最早开始使用时间。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系统开发单位名称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7.开发建设合同、推广使用的通知文件等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系统开发单位性质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□政府机关   □事业单位   □国有企业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□民营企业   □外资企业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系统运行维护单位名称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8.运维合同或其他约束性文件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系统运行维护单位性质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□政府机关   □事业单位   □国有企业</w:t>
            </w:r>
          </w:p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□民营企业   □外资企业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24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维模式</w:t>
            </w:r>
            <w:proofErr w:type="gramEnd"/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□现场    □远程    □现场+远程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numPr>
                <w:ilvl w:val="0"/>
                <w:numId w:val="2"/>
              </w:num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维管理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制度、作业流程</w:t>
            </w:r>
          </w:p>
          <w:p w:rsidR="008B1A70" w:rsidRDefault="008B1A70" w:rsidP="002A3CE5">
            <w:pPr>
              <w:numPr>
                <w:ilvl w:val="0"/>
                <w:numId w:val="2"/>
              </w:numPr>
              <w:snapToGrid w:val="0"/>
              <w:spacing w:line="32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运维日志、记录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与运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维单位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是否签订运维保密协议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□是    □ 否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如果在合同中有相应条款，在备注中说明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11.保密协议或合同。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数据来源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12.说明资料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数据产生方式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□人工录入自动生成   □市县逐级报送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□各单位、企业报送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13.说明资料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数据更新频率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□实时   □按天    □按月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□按季   □每半年  □每年  □其他  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14.说明资料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数据存储总量（GB）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数据库名称及版本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数据存放地点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□自有机房：指机房所有权是自有的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□外部托管机房：机房所有权非自有，但能明确数据存放在托管单位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服务：指使用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存储数据，不明确数据存放具体位置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数据存储管理机构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□政府机关   □事业单位   □国有企业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□民营企业   □外资企业   □其他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15.说明资料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系统用户范围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□处室内部    □本部门本级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□系统内市县各级  □社会公众  □其他  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16.说明资料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系统数据共享范围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共享    □处室内部    □本部处室之间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□系统内市县各级    □跨部门共享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□面向社会公开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17.说明资料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系统使用频率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2016年度累计用户访问/登录次数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非涉密信息系统等级保护定级情况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□一级    □二级    □三级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□四级    □五级    □未定级  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□等待审核中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以公安部门定级备案结果为准，如果在待审核过程中，填写等待审核中。 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18.信息系统备案表、备案证明</w:t>
            </w:r>
          </w:p>
        </w:tc>
      </w:tr>
      <w:tr w:rsidR="008B1A70" w:rsidTr="002A3CE5">
        <w:trPr>
          <w:jc w:val="center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37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涉密信息系统分级保护定级情况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□秘密 □机密 □绝密 □未定密  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□等待审批中</w:t>
            </w:r>
          </w:p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以保密工作部门的审批结果为准，如果在待审批过程中，填写等待审批中。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B1A70" w:rsidRDefault="008B1A70" w:rsidP="002A3CE5">
            <w:pPr>
              <w:snapToGrid w:val="0"/>
              <w:spacing w:line="300" w:lineRule="exact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19.保密局备案资料</w:t>
            </w:r>
          </w:p>
        </w:tc>
      </w:tr>
    </w:tbl>
    <w:p w:rsidR="00744BF5" w:rsidRDefault="00744BF5">
      <w:bookmarkStart w:id="0" w:name="_GoBack"/>
      <w:bookmarkEnd w:id="0"/>
    </w:p>
    <w:sectPr w:rsidR="00744BF5" w:rsidSect="008B1A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0F4CA"/>
    <w:multiLevelType w:val="singleLevel"/>
    <w:tmpl w:val="59C0F4CA"/>
    <w:lvl w:ilvl="0">
      <w:start w:val="1"/>
      <w:numFmt w:val="decimal"/>
      <w:suff w:val="nothing"/>
      <w:lvlText w:val="%1."/>
      <w:lvlJc w:val="left"/>
    </w:lvl>
  </w:abstractNum>
  <w:abstractNum w:abstractNumId="1">
    <w:nsid w:val="59C0F565"/>
    <w:multiLevelType w:val="singleLevel"/>
    <w:tmpl w:val="59C0F565"/>
    <w:lvl w:ilvl="0">
      <w:start w:val="9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A70"/>
    <w:rsid w:val="00152703"/>
    <w:rsid w:val="002C23F3"/>
    <w:rsid w:val="00486FC6"/>
    <w:rsid w:val="00744BF5"/>
    <w:rsid w:val="008B1A70"/>
    <w:rsid w:val="00C8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A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A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</Words>
  <Characters>1917</Characters>
  <Application>Microsoft Office Word</Application>
  <DocSecurity>0</DocSecurity>
  <Lines>15</Lines>
  <Paragraphs>4</Paragraphs>
  <ScaleCrop>false</ScaleCrop>
  <Company>Sky123.Org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2017-09-27T03:44:00Z</dcterms:created>
  <dcterms:modified xsi:type="dcterms:W3CDTF">2017-09-27T03:44:00Z</dcterms:modified>
</cp:coreProperties>
</file>