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t>张店区新型智慧城市建设项目建设方案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D3D3D"/>
          <w:spacing w:val="0"/>
          <w:sz w:val="31"/>
          <w:szCs w:val="31"/>
          <w:bdr w:val="none" w:color="auto" w:sz="0" w:space="0"/>
          <w:shd w:val="clear" w:fill="FFFFFF"/>
        </w:rPr>
        <w:t>（样稿）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申报单位（盖章）：                       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项目名称：                      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项目起止日期：　    　　年　 　月至　   　　年　   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张店区新型智慧城市建设项目建设方案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编写提纲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第一章　建设单位主要职责、电子政务建设和应用现状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主要包括现有基础环境、网络系统、业务应用、业务数据、软硬件设备和运行维护情况;属于规划期内分期建设的,描述前后期建设情况（说明各期关系）、应用情况。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第二章　项目需求分析与建设依据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主要包括业务描述、流程描述、数据分析、数据量大小、访问量分析以及服务对象等内容,以业务需求为主导,通过对业务应用要求进行分析,制定软硬件平台建设方案。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国家、省市支持本项目建设的文件。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第三章　项目建设的原则和目标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第四章　项目建设内容（总体建设分年度实施的,应分别说明）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第五章　项目总体架构和部署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第六章　项目设计方案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１.应用系统设计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２.系统拓扑图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３.终端系统及接口设计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４.其它系统设计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５.项目形成的信息资源目录（包括部门内及部门间共享共用情况）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６.云服务需求或系统软硬件配置及部署方案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第七章　项目组织管理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１.项目组织机构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２.项目进度安排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３.安全管理制度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４.人员培训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５.保障措施（需要采取的相关技术、人才、制度及监理、检测等措施,包括采购、测试、系统切换、运行维护等拟采用方式或做法等。）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第八章　项目投资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１.项目资金预算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主要根据建设方案中的技术架构、技术路线、各种数据量和其它指标因素确定云资源配置、设备档次和数量,参照主流产品技术参数确定系统软硬件价格;按业务需求、功能、加权系数等测算业务软件开发工作量并确定业务软件开发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２.项目资金来源和资金安排计划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eastAsiaTheme="minor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第九章　效益分析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403B53A8"/>
    <w:rsid w:val="426C6026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1697A59"/>
    <w:rsid w:val="63CC0ED1"/>
    <w:rsid w:val="63D070EE"/>
    <w:rsid w:val="6B186B58"/>
    <w:rsid w:val="6D80217C"/>
    <w:rsid w:val="7169063E"/>
    <w:rsid w:val="7E527E04"/>
    <w:rsid w:val="7EF82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2018-04-16T09:03:34Z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