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40D" w:rsidRPr="00EB740D" w:rsidRDefault="00EB740D" w:rsidP="00EB740D">
      <w:pPr>
        <w:widowControl/>
        <w:jc w:val="left"/>
        <w:rPr>
          <w:rFonts w:ascii="仿宋" w:eastAsia="仿宋" w:hAnsi="仿宋" w:cs="宋体"/>
          <w:color w:val="444444"/>
          <w:kern w:val="0"/>
          <w:sz w:val="30"/>
          <w:szCs w:val="30"/>
        </w:rPr>
      </w:pPr>
      <w:r w:rsidRPr="00EB740D">
        <w:rPr>
          <w:rFonts w:ascii="仿宋_GB2312" w:eastAsia="仿宋_GB2312" w:hAnsi="仿宋" w:cs="宋体" w:hint="eastAsia"/>
          <w:color w:val="444444"/>
          <w:kern w:val="0"/>
          <w:sz w:val="32"/>
          <w:szCs w:val="32"/>
        </w:rPr>
        <w:t>附件1</w:t>
      </w:r>
    </w:p>
    <w:p w:rsidR="00EB740D" w:rsidRPr="00EB740D" w:rsidRDefault="00EB740D" w:rsidP="00EB740D">
      <w:pPr>
        <w:widowControl/>
        <w:jc w:val="center"/>
        <w:rPr>
          <w:rFonts w:ascii="仿宋" w:eastAsia="仿宋" w:hAnsi="仿宋" w:cs="宋体" w:hint="eastAsia"/>
          <w:color w:val="444444"/>
          <w:kern w:val="0"/>
          <w:sz w:val="30"/>
          <w:szCs w:val="30"/>
        </w:rPr>
      </w:pPr>
      <w:bookmarkStart w:id="0" w:name="_GoBack"/>
      <w:r w:rsidRPr="00EB740D">
        <w:rPr>
          <w:rFonts w:ascii="宋体" w:eastAsia="宋体" w:hAnsi="宋体" w:cs="宋体" w:hint="eastAsia"/>
          <w:b/>
          <w:bCs/>
          <w:color w:val="444444"/>
          <w:kern w:val="0"/>
          <w:sz w:val="44"/>
          <w:szCs w:val="44"/>
        </w:rPr>
        <w:t>市直各部门行政权力事项信息整改目录</w:t>
      </w:r>
    </w:p>
    <w:bookmarkEnd w:id="0"/>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9"/>
          <w:szCs w:val="29"/>
        </w:rPr>
        <w:t>一、事项基本信息不规范</w:t>
      </w:r>
    </w:p>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4"/>
          <w:szCs w:val="24"/>
        </w:rPr>
        <w:t>1、办理地点不规范</w:t>
      </w:r>
    </w:p>
    <w:tbl>
      <w:tblPr>
        <w:tblW w:w="8385" w:type="dxa"/>
        <w:tblCellSpacing w:w="15" w:type="dxa"/>
        <w:tblCellMar>
          <w:left w:w="0" w:type="dxa"/>
          <w:right w:w="0" w:type="dxa"/>
        </w:tblCellMar>
        <w:tblLook w:val="04A0" w:firstRow="1" w:lastRow="0" w:firstColumn="1" w:lastColumn="0" w:noHBand="0" w:noVBand="1"/>
      </w:tblPr>
      <w:tblGrid>
        <w:gridCol w:w="2025"/>
        <w:gridCol w:w="6360"/>
      </w:tblGrid>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部门名称</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事项名称</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市气象局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防雷装置设计审核</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市气象局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防雷装置竣工验收</w:t>
            </w:r>
          </w:p>
        </w:tc>
      </w:tr>
      <w:tr w:rsidR="00EB740D" w:rsidRPr="00EB740D" w:rsidTr="00EB740D">
        <w:trPr>
          <w:trHeight w:val="51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市安全监管局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危险化学品建设项目安全设施设计审查</w:t>
            </w:r>
          </w:p>
        </w:tc>
      </w:tr>
    </w:tbl>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4"/>
          <w:szCs w:val="24"/>
        </w:rPr>
        <w:t>2、办理时间不规范</w:t>
      </w:r>
    </w:p>
    <w:tbl>
      <w:tblPr>
        <w:tblW w:w="8385" w:type="dxa"/>
        <w:tblCellSpacing w:w="15" w:type="dxa"/>
        <w:tblCellMar>
          <w:left w:w="0" w:type="dxa"/>
          <w:right w:w="0" w:type="dxa"/>
        </w:tblCellMar>
        <w:tblLook w:val="04A0" w:firstRow="1" w:lastRow="0" w:firstColumn="1" w:lastColumn="0" w:noHBand="0" w:noVBand="1"/>
      </w:tblPr>
      <w:tblGrid>
        <w:gridCol w:w="2024"/>
        <w:gridCol w:w="6361"/>
      </w:tblGrid>
      <w:tr w:rsidR="00EB740D" w:rsidRPr="00EB740D" w:rsidTr="00EB740D">
        <w:trPr>
          <w:trHeight w:val="51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部门名称</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事项名称</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市林园局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工程建设涉及城市绿地、树木审批</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市公安局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国际联网备案</w:t>
            </w:r>
          </w:p>
        </w:tc>
      </w:tr>
      <w:tr w:rsidR="00EB740D" w:rsidRPr="00EB740D" w:rsidTr="00EB740D">
        <w:trPr>
          <w:trHeight w:val="51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市交通运输局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工程设计变更审批</w:t>
            </w:r>
          </w:p>
        </w:tc>
      </w:tr>
      <w:tr w:rsidR="00EB740D" w:rsidRPr="00EB740D" w:rsidTr="00EB740D">
        <w:trPr>
          <w:trHeight w:val="51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市安全监管局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危险化学品建设项目安全设施设计审查</w:t>
            </w:r>
          </w:p>
        </w:tc>
      </w:tr>
    </w:tbl>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4"/>
          <w:szCs w:val="24"/>
        </w:rPr>
        <w:t>3、法定时限不规范</w:t>
      </w:r>
    </w:p>
    <w:tbl>
      <w:tblPr>
        <w:tblW w:w="8520" w:type="dxa"/>
        <w:tblCellSpacing w:w="15" w:type="dxa"/>
        <w:tblCellMar>
          <w:left w:w="0" w:type="dxa"/>
          <w:right w:w="0" w:type="dxa"/>
        </w:tblCellMar>
        <w:tblLook w:val="04A0" w:firstRow="1" w:lastRow="0" w:firstColumn="1" w:lastColumn="0" w:noHBand="0" w:noVBand="1"/>
      </w:tblPr>
      <w:tblGrid>
        <w:gridCol w:w="2122"/>
        <w:gridCol w:w="6398"/>
      </w:tblGrid>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部门名称</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事项名称</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Cs w:val="21"/>
              </w:rPr>
              <w:t>选择市直基本医疗</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Cs w:val="21"/>
              </w:rPr>
              <w:t>机动车驾驶证核发</w:t>
            </w:r>
          </w:p>
        </w:tc>
      </w:tr>
    </w:tbl>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4"/>
          <w:szCs w:val="24"/>
        </w:rPr>
        <w:t>4、承诺时限不规范</w:t>
      </w:r>
    </w:p>
    <w:tbl>
      <w:tblPr>
        <w:tblW w:w="8520" w:type="dxa"/>
        <w:tblCellSpacing w:w="15" w:type="dxa"/>
        <w:tblCellMar>
          <w:left w:w="0" w:type="dxa"/>
          <w:right w:w="0" w:type="dxa"/>
        </w:tblCellMar>
        <w:tblLook w:val="04A0" w:firstRow="1" w:lastRow="0" w:firstColumn="1" w:lastColumn="0" w:noHBand="0" w:noVBand="1"/>
      </w:tblPr>
      <w:tblGrid>
        <w:gridCol w:w="2121"/>
        <w:gridCol w:w="6399"/>
      </w:tblGrid>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部门名称</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事项名称</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left"/>
              <w:rPr>
                <w:rFonts w:ascii="仿宋" w:eastAsia="仿宋" w:hAnsi="仿宋" w:cs="宋体"/>
                <w:color w:val="444444"/>
                <w:kern w:val="0"/>
                <w:sz w:val="30"/>
                <w:szCs w:val="30"/>
              </w:rPr>
            </w:pPr>
            <w:r w:rsidRPr="00EB740D">
              <w:rPr>
                <w:rFonts w:ascii="等线" w:eastAsia="等线" w:hAnsi="仿宋" w:cs="宋体" w:hint="eastAsia"/>
                <w:color w:val="444444"/>
                <w:kern w:val="0"/>
                <w:szCs w:val="21"/>
              </w:rPr>
              <w:t>选择市直基本医疗保险定点医疗机构和定点零售药店，并签订服务</w:t>
            </w:r>
          </w:p>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Cs w:val="21"/>
              </w:rPr>
              <w:t>协议</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Cs w:val="21"/>
              </w:rPr>
              <w:t>机动车驾驶证核发</w:t>
            </w:r>
          </w:p>
        </w:tc>
      </w:tr>
    </w:tbl>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4"/>
          <w:szCs w:val="24"/>
        </w:rPr>
        <w:lastRenderedPageBreak/>
        <w:t>5、咨询监督电话不规范</w:t>
      </w:r>
    </w:p>
    <w:tbl>
      <w:tblPr>
        <w:tblW w:w="8520" w:type="dxa"/>
        <w:tblCellSpacing w:w="15" w:type="dxa"/>
        <w:tblCellMar>
          <w:left w:w="0" w:type="dxa"/>
          <w:right w:w="0" w:type="dxa"/>
        </w:tblCellMar>
        <w:tblLook w:val="04A0" w:firstRow="1" w:lastRow="0" w:firstColumn="1" w:lastColumn="0" w:noHBand="0" w:noVBand="1"/>
      </w:tblPr>
      <w:tblGrid>
        <w:gridCol w:w="2121"/>
        <w:gridCol w:w="6399"/>
      </w:tblGrid>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部门名称</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事项名称</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市文广新局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文物保护单位的建设控制地带内进行建设工程的许可</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市文广新局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文物保护单位的保护范围内进行其他建设工程或爆破、钻探、挖掘等作业的许可</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市文广新局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进行大型基本建设工程前在工程范围内有可能埋藏文物的地方进行考古调查、勘探的许可</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小型农田水利重点县项目建设方案及变更的审查</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市气象局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防雷装置设计审核</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市气象局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防雷装置竣工验收</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市安全监管局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危险化学品建设项目安全设施设计审查</w:t>
            </w:r>
          </w:p>
        </w:tc>
      </w:tr>
    </w:tbl>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4"/>
          <w:szCs w:val="24"/>
        </w:rPr>
        <w:t>6、咨询监督电话（一致）不规范</w:t>
      </w:r>
    </w:p>
    <w:tbl>
      <w:tblPr>
        <w:tblW w:w="8385" w:type="dxa"/>
        <w:tblCellSpacing w:w="15" w:type="dxa"/>
        <w:tblCellMar>
          <w:left w:w="0" w:type="dxa"/>
          <w:right w:w="0" w:type="dxa"/>
        </w:tblCellMar>
        <w:tblLook w:val="04A0" w:firstRow="1" w:lastRow="0" w:firstColumn="1" w:lastColumn="0" w:noHBand="0" w:noVBand="1"/>
      </w:tblPr>
      <w:tblGrid>
        <w:gridCol w:w="2024"/>
        <w:gridCol w:w="6361"/>
      </w:tblGrid>
      <w:tr w:rsidR="00EB740D" w:rsidRPr="00EB740D" w:rsidTr="00EB740D">
        <w:trPr>
          <w:trHeight w:val="51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部门名称</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事项名称</w:t>
            </w:r>
          </w:p>
        </w:tc>
      </w:tr>
      <w:tr w:rsidR="00EB740D" w:rsidRPr="00EB740D" w:rsidTr="00EB740D">
        <w:trPr>
          <w:trHeight w:val="51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市法制办</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办理行政赔偿事项</w:t>
            </w:r>
          </w:p>
        </w:tc>
      </w:tr>
      <w:tr w:rsidR="00EB740D" w:rsidRPr="00EB740D" w:rsidTr="00EB740D">
        <w:trPr>
          <w:trHeight w:val="9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90"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市法制办</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90"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规章、规范性文件异议审查</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市房管局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房屋专项维修资金归集</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市房管局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新建住宅区部分公共服务设施查验</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市工商局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外资合伙企业（含分支机构）变更登记</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市公安局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爆破作业单位许可证核发</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市公安局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设立保安服务公司和保安培训学校设立审核</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市国土局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建设项目用地预审</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市环保局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排污许可</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市环保局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生态类建设项目环境影响评价</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市环保局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建设项目环境保护竣工验收</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市环保局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危险废物经营许可（医疗废物）</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市环保局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建设项目环境影响评价文件审批</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lastRenderedPageBreak/>
              <w:t>市机关事务管理局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公共机构能源消费状况备案</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市科技局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市级防震减灾科普示范学校认定</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市科技局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市级高新技术企业认定</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市科技局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地震应急预案备案</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市科技局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地震行政复议</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市科技局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市级创新型企业认定</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市科技局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市级防震减灾科普教育基地认定</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市林园局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林木种子采种林确定</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市旅游局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旅游投诉调解</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市民政局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省级以上人民政府投资兴办的发挥实训、示范功能的养老机构许可</w:t>
            </w:r>
          </w:p>
        </w:tc>
      </w:tr>
      <w:tr w:rsidR="00EB740D" w:rsidRPr="00EB740D" w:rsidTr="00EB740D">
        <w:trPr>
          <w:trHeight w:val="76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市民政局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外国组织、个人独资或者与中国的组织、个人合资、合作设立养老机构的，香港、澳门、台湾地区的组织、个人以及华侨独资或者与内地（大陆）的组织、个人合资、合作设立养老机构许可</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市民政局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市辖区内设置养老床位在100</w:t>
            </w:r>
            <w:r w:rsidRPr="00EB740D">
              <w:rPr>
                <w:rFonts w:ascii="宋体" w:eastAsia="宋体" w:hAnsi="宋体" w:cs="宋体" w:hint="eastAsia"/>
                <w:color w:val="444444"/>
                <w:kern w:val="0"/>
                <w:sz w:val="30"/>
                <w:szCs w:val="30"/>
              </w:rPr>
              <w:t>张以上（含</w:t>
            </w:r>
            <w:r w:rsidRPr="00EB740D">
              <w:rPr>
                <w:rFonts w:ascii="等线" w:eastAsia="等线" w:hAnsi="仿宋" w:cs="宋体" w:hint="eastAsia"/>
                <w:color w:val="444444"/>
                <w:kern w:val="0"/>
                <w:sz w:val="30"/>
                <w:szCs w:val="30"/>
              </w:rPr>
              <w:t>100</w:t>
            </w:r>
            <w:r w:rsidRPr="00EB740D">
              <w:rPr>
                <w:rFonts w:ascii="宋体" w:eastAsia="宋体" w:hAnsi="宋体" w:cs="宋体" w:hint="eastAsia"/>
                <w:color w:val="444444"/>
                <w:kern w:val="0"/>
                <w:sz w:val="30"/>
                <w:szCs w:val="30"/>
              </w:rPr>
              <w:t>张）的养老机构许可</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市民宗委</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穆斯林出国朝觐报名审批</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市人社局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被征地农民社会保障情况审核</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lastRenderedPageBreak/>
              <w:t>市人社局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劳动能力鉴定</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市人社局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工伤认定</w:t>
            </w:r>
          </w:p>
        </w:tc>
      </w:tr>
      <w:tr w:rsidR="00EB740D" w:rsidRPr="00EB740D" w:rsidTr="00EB740D">
        <w:trPr>
          <w:trHeight w:val="51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市商务局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涉及国家规定实施准入特别管理措施的、不属市级审批权限的外商投资企业(</w:t>
            </w:r>
            <w:r w:rsidRPr="00EB740D">
              <w:rPr>
                <w:rFonts w:ascii="宋体" w:eastAsia="宋体" w:hAnsi="宋体" w:cs="宋体" w:hint="eastAsia"/>
                <w:color w:val="444444"/>
                <w:kern w:val="0"/>
                <w:sz w:val="30"/>
                <w:szCs w:val="30"/>
              </w:rPr>
              <w:t>台港澳侨投资企业）终止初审</w:t>
            </w:r>
          </w:p>
        </w:tc>
      </w:tr>
      <w:tr w:rsidR="00EB740D" w:rsidRPr="00EB740D" w:rsidTr="00EB740D">
        <w:trPr>
          <w:trHeight w:val="51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市商务局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涉及国家规定实施准入特别管理措施的、属市级审批权限的外商投资企业(</w:t>
            </w:r>
            <w:r w:rsidRPr="00EB740D">
              <w:rPr>
                <w:rFonts w:ascii="宋体" w:eastAsia="宋体" w:hAnsi="宋体" w:cs="宋体" w:hint="eastAsia"/>
                <w:color w:val="444444"/>
                <w:kern w:val="0"/>
                <w:sz w:val="30"/>
                <w:szCs w:val="30"/>
              </w:rPr>
              <w:t>台港澳侨投资企业）终止审批</w:t>
            </w:r>
          </w:p>
        </w:tc>
      </w:tr>
      <w:tr w:rsidR="00EB740D" w:rsidRPr="00EB740D" w:rsidTr="00EB740D">
        <w:trPr>
          <w:trHeight w:val="510"/>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市商务局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涉及国家规定实施准入特别管理措施的、属市级审批权限的外商投资企业(</w:t>
            </w:r>
            <w:r w:rsidRPr="00EB740D">
              <w:rPr>
                <w:rFonts w:ascii="宋体" w:eastAsia="宋体" w:hAnsi="宋体" w:cs="宋体" w:hint="eastAsia"/>
                <w:color w:val="444444"/>
                <w:kern w:val="0"/>
                <w:sz w:val="30"/>
                <w:szCs w:val="30"/>
              </w:rPr>
              <w:t>台港澳侨投资企业）设立审批</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市统计局</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地方统计调查项目许可</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市政府应急办</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县区总体应急预案及部门（系统）专项预案和部门预案的备案</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住房公积金变更登记</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租赁自住住房提取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大修自住住房提取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w:t>
            </w:r>
            <w:r w:rsidRPr="00EB740D">
              <w:rPr>
                <w:rFonts w:ascii="宋体" w:eastAsia="宋体" w:hAnsi="宋体" w:cs="宋体" w:hint="eastAsia"/>
                <w:color w:val="444444"/>
                <w:kern w:val="0"/>
                <w:sz w:val="30"/>
                <w:szCs w:val="30"/>
              </w:rPr>
              <w:lastRenderedPageBreak/>
              <w:t>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lastRenderedPageBreak/>
              <w:t>翻建住房贷款审批</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lastRenderedPageBreak/>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建造、翻建自住住房提取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建造住房贷款审批</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死亡或被宣告死亡提取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住房公积金缴存登记</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与单位终止劳动关系提取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购买商品房、经济适用房提取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商业贷款转公积金贷款审批</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退休提取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住房公积金降低缴存比例或者缓缴审核</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职工在本省各省辖市行政区域之间工作调动并转移工资关系提取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lastRenderedPageBreak/>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偿还购房贷款本息提取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大修住房贷款审批</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住房公积金注销登记</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购买二手住房提取</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购买住房贷款审批</w:t>
            </w:r>
          </w:p>
        </w:tc>
      </w:tr>
      <w:tr w:rsidR="00EB740D" w:rsidRPr="00EB740D" w:rsidTr="00EB740D">
        <w:trPr>
          <w:trHeight w:val="255"/>
          <w:tblCellSpacing w:w="15" w:type="dxa"/>
        </w:trPr>
        <w:tc>
          <w:tcPr>
            <w:tcW w:w="199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宋体" w:eastAsia="宋体" w:hAnsi="宋体" w:cs="宋体" w:hint="eastAsia"/>
                <w:color w:val="444444"/>
                <w:kern w:val="0"/>
                <w:sz w:val="30"/>
                <w:szCs w:val="30"/>
              </w:rPr>
              <w:t>市住房公积金管理中心</w:t>
            </w:r>
          </w:p>
        </w:tc>
        <w:tc>
          <w:tcPr>
            <w:tcW w:w="637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spacing w:line="255" w:lineRule="atLeast"/>
              <w:jc w:val="center"/>
              <w:rPr>
                <w:rFonts w:ascii="仿宋" w:eastAsia="仿宋" w:hAnsi="仿宋" w:cs="宋体"/>
                <w:color w:val="444444"/>
                <w:kern w:val="0"/>
                <w:sz w:val="30"/>
                <w:szCs w:val="30"/>
              </w:rPr>
            </w:pPr>
            <w:r w:rsidRPr="00EB740D">
              <w:rPr>
                <w:rFonts w:ascii="等线" w:eastAsia="等线" w:hAnsi="仿宋" w:cs="宋体" w:hint="eastAsia"/>
                <w:color w:val="444444"/>
                <w:kern w:val="0"/>
                <w:sz w:val="30"/>
                <w:szCs w:val="30"/>
              </w:rPr>
              <w:t>患九种重大疾病提取</w:t>
            </w:r>
          </w:p>
        </w:tc>
      </w:tr>
    </w:tbl>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4"/>
          <w:szCs w:val="24"/>
        </w:rPr>
        <w:t>7、事项依据不规范</w:t>
      </w:r>
    </w:p>
    <w:tbl>
      <w:tblPr>
        <w:tblW w:w="8520" w:type="dxa"/>
        <w:tblCellSpacing w:w="15" w:type="dxa"/>
        <w:tblCellMar>
          <w:left w:w="0" w:type="dxa"/>
          <w:right w:w="0" w:type="dxa"/>
        </w:tblCellMar>
        <w:tblLook w:val="04A0" w:firstRow="1" w:lastRow="0" w:firstColumn="1" w:lastColumn="0" w:noHBand="0" w:noVBand="1"/>
      </w:tblPr>
      <w:tblGrid>
        <w:gridCol w:w="2122"/>
        <w:gridCol w:w="6398"/>
      </w:tblGrid>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部门名称</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事项名称</w:t>
            </w:r>
          </w:p>
        </w:tc>
      </w:tr>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Cs w:val="21"/>
              </w:rPr>
              <w:t>城乡建筑专业技术人员执业资格注册初审</w:t>
            </w:r>
          </w:p>
        </w:tc>
      </w:tr>
    </w:tbl>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4"/>
          <w:szCs w:val="24"/>
        </w:rPr>
        <w:t>8、结果获取说明不规范</w:t>
      </w:r>
    </w:p>
    <w:tbl>
      <w:tblPr>
        <w:tblW w:w="8520" w:type="dxa"/>
        <w:tblCellSpacing w:w="15" w:type="dxa"/>
        <w:tblCellMar>
          <w:left w:w="0" w:type="dxa"/>
          <w:right w:w="0" w:type="dxa"/>
        </w:tblCellMar>
        <w:tblLook w:val="04A0" w:firstRow="1" w:lastRow="0" w:firstColumn="1" w:lastColumn="0" w:noHBand="0" w:noVBand="1"/>
      </w:tblPr>
      <w:tblGrid>
        <w:gridCol w:w="2121"/>
        <w:gridCol w:w="6399"/>
      </w:tblGrid>
      <w:tr w:rsidR="00EB740D" w:rsidRPr="00EB740D" w:rsidTr="00EB740D">
        <w:trPr>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部门名称</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事项名称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在农村公路上增设或者改造平面交叉道口的许可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跨区道路客运经营许可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从事港口经营的许可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从事港口经营的许可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经营性道路货物运输驾驶员从业资格考试</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农村公路超限运输许可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定期对客运车辆进行审验</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增加客运班线经营许可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船舶抵押权登记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网络预约汽车驾驶员从业资格证核发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客运车辆办理过户变更手续的监督管理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公路工程竣工质量鉴定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水路运输企业设立及经营跨省辖市水路运输</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社会非营运客车开行包车或者加班车的证明</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从事危险货物运输设立子公司的许可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建设工程勘察、设计文件内容变更审批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船员适任证书核发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巡游出租汽车驾驶员从业资格证核发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船舶变更登记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从事危险货物运输经营的许可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道路运输客运站站级核定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集装箱检验</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非经营性道路危险货物运输的许可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利用跨越公路的设施悬挂非公路标志的许可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公路工程交工质量检测</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船舶所有权登记</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在内河通航水域或者岸线上进行可能影响通航安全的作业或者活动的许可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船员注册</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出省包车牌管理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跨区临时加班牌管理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船舶注销登记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在公路上增设或者改造平面交叉道口的许可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城市公交车线路经营许可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公路工程建设项目竣工验收</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农村公路跨越、穿越公路修建桥梁、渡槽或者架设、埋设管线、电缆等设施行为的许可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船舶检验</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在公路用地、公路建筑控制区范围内埋设管线、电缆、电杆等设施的许可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公路超限运输许可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利用公路桥梁、公路隧道、涵洞铺设电缆等设施的许可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在公路建筑控制区范围内设置公路标志以外其他标志的许可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船员适任证书考试费征收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船舶所有权登记证书、船舶国籍证书的换发、补发</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建设工程占用、挖掘公路、公路用地或者使公路改线的许可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跨越、穿越公路修建桥梁、渡槽或者架设、埋设管线、电缆等设施行为的许可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因工程建设等需要，在港口内进行采掘、爆破可能危及港口安全等活动的许可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交通建设工程施工质量监督手续办理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工程设计变更审批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机动车综合性能检测机构能力评审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经营水路运输业务的许可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专用航标设置、撤除、位置移动和其他状况改变的审批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农村公路建设工程占用、挖掘公路、公路用地或者使公路改线的许可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光船租赁登记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跨区包车牌管理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跨区道路客运班线经营许可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公路建设施工图设计审批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从事危险货物运输变更的许可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道路危险货物运输专用车辆的定期审验</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营运客车类型等级评定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装卸管理人员、押运人员从业资格许可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船舶国籍登记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经营性道路旅客运输驾驶员从业资格考试</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建设港口设施使用非深水岸线的许可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在港口建设危险货物作业场所、实施卫生除害处理的专用场所的许可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水路运输经营者新增船舶运营的许可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船舶载运装卸危险货物的适装许可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市交通运输局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道路危险货物运输驾驶人员从业资格许可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水资源费项目实施方案审核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水工程建设规划同意书审核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水利规划执行情况检查评估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生产建设项目水土保持设施验收审批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增效扩容改造项目完工验收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水资源论证备案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水土保持生态建设项目年度验收和竣工验收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年度用水计划的制定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大中型病险水库、水闸除险加固初步设计初审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水利综合和专项规划审查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县级取水许可证备案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法人验收质量结论核定核备</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水资源专项规划审查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非防洪建设项目洪水影响评价报告审批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占用农业灌溉水源，灌排工程设施审批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中型水闸安全鉴定意见审定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水利水电项目不进行招标的申报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建设项目水资源论证报告书审批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水利基建项目初步设计文件审批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农业综合开发中型灌区节水配套改造项目实施方案的批复</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小型农田水利重点县项目建设方案及变更的审查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节水设施的竣工验收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水事纠纷调解</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水利基本建设项目的项目建议书、可研报告初审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规模化节水灌溉增效师范项目方案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水利基建项目重大设计变更（含预备费）审批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水利工程安全生产措施备案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开工报告备案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法人验收备案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大中型水利水电工程建设征地移民安置规划审批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水资源调度</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项目法人组建审批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水利工程建设项目验收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大中型水库移民移民后期扶持规划审批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水利工程优质奖组织申报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水利工程优质奖组织申报</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水土保持生态建设项目年度实施方案及重大变更的审查批复</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抗旱预案审查</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县级国有公益性水利工程当年维修养护项目实施技术方案审批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水资源使用权登记确认</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招标投标备案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河道管理范围内有关活动审批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取水许可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河道管理范围内建设项目审批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水利工程质量等级核定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市教育局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中等学校招生计划核定</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市政府应急办</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县区总体应急预案及部门（系统）专项预案和部门预案的备案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市统计局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地方统计调查项目许可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市安监局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危险化学品建设项目安全条件审查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市国土局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不动产登记资料查询与复制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市国土局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土地权属争议调处</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市机关事务管理局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公共机构能源消费状况备案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市机关事务管理局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办公用房调剂审核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市政府金融办</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融资性担保公司设立初审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市政府金融办</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小额贷款公司设立初审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市畜牧局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执业兽医师登记注册</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市畜牧局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助理执业兽医师登记备案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市畜牧局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跨省引进乳用种用动物检疫审批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市法制办</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办理行政赔偿事项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市法制办</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处理行政执法投诉</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市法制办</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规章、规范性文件异议审查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市体育局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临时占用公共体育设施许可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市体育局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授予二级运动员等级称号</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市体育局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一级运动员的审核上报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市文广新局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设置卫星地面接收设施许可</w:t>
            </w:r>
          </w:p>
        </w:tc>
      </w:tr>
      <w:tr w:rsidR="00EB740D" w:rsidRPr="00EB740D" w:rsidTr="00EB740D">
        <w:trPr>
          <w:trHeight w:val="87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市文广新局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西城区、城乡一体化示范区区域内从事出版物零售业务和通过互联网等信息网络从事出版物发行业务的单位和个体工商户审批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市文广新局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印刷业经营者兼营变更印刷经营活动、兼并或者因合并、分立而设立新的印刷业经营者的审批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市文广新局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为制作出版物、音像制品拍摄市、县级文物和馆藏三级文物审批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市农机局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参与特别重大、重大、较大农机事故调查处理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市农机局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农机事故责任认定和复核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市农机局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农机安全监理证初审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市农机局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农业机械维修质量争议调解</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市农机局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对拖拉机驾驶培训教学人员的考核管理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市质监局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特种设备使用登记单位变更</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市质监局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特种设备使用登记达到设计年限继续使用的变更</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市质监局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特种设备作业人员资格许可复审换证</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市质监局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接受特种设备安装改造维修告知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市质监局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特种设备使用登记停用报废注销</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市档案局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销毁国有企业资产与产权变动档案的备案</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市档案局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机关、团体、事业单位、大中型企业和其他组织办理档案管理登记</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市档案局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公开出版以县级以上行政区域名称冠名的地方志书审查验收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市档案局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文件材料归档范围和档案保管期限表审批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市档案局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档案馆延期开放档案的批准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市档案局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重点建设项目和重大科研项目档案验收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市工商局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直销企业培训会议备案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市工商局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受理信息公示方面查询举报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市工商局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广告发布登记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市工商局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对企业经营异常名录的管理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市工商局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拍卖企业举行拍卖活动的备案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市工商局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抽奖式有奖销售备案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市旅游局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侨眷身份审核报批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市旅游局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中招归侨侨眷考生身份认定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市旅游局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归侨身份审核报批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市旅游局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高招归侨侨眷考生身份审核报批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市旅游局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邀请外国人来访及签证初审报批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市旅游局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华侨回国定居审核报批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市房管局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房地产估价机构备案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市房管局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商品房预售许可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市房管局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新建住宅区部分公共服务设施查验</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市房管局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房地产经纪机构备案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市房管局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直管公房租赁</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市房管局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房屋租赁登记备案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市房管局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房屋安全鉴定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市房管局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房屋专项维修资金的管理和使用</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驯养繁殖国家一级、二级重点保护野生动物许可审核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砍伐城市树木许可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改变绿化规划、绿化用地使用性质审批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工程建设项目的附属绿化工程设计方案审核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临时占用林地（</w:t>
            </w:r>
            <w:r w:rsidRPr="00EB740D">
              <w:rPr>
                <w:rFonts w:ascii="等线" w:eastAsia="等线" w:hAnsi="宋体" w:cs="宋体" w:hint="eastAsia"/>
                <w:color w:val="444444"/>
                <w:kern w:val="0"/>
                <w:szCs w:val="21"/>
              </w:rPr>
              <w:t>2-10</w:t>
            </w:r>
            <w:r w:rsidRPr="00EB740D">
              <w:rPr>
                <w:rFonts w:ascii="宋体" w:eastAsia="宋体" w:hAnsi="宋体" w:cs="宋体" w:hint="eastAsia"/>
                <w:color w:val="444444"/>
                <w:kern w:val="0"/>
                <w:szCs w:val="21"/>
              </w:rPr>
              <w:t>公顷审批）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植物检疫证书核发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主要林木良种的种子生产经营许可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林木种子采种林确定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临时占用城市绿地许可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市林园局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林地占用征用审核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放射性同位素的转出转入备案</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110千伏输变电建设项目、</w:t>
            </w:r>
            <w:r w:rsidRPr="00EB740D">
              <w:rPr>
                <w:rFonts w:ascii="等线" w:eastAsia="等线" w:hAnsi="宋体" w:cs="宋体" w:hint="eastAsia"/>
                <w:color w:val="444444"/>
                <w:kern w:val="0"/>
                <w:szCs w:val="21"/>
              </w:rPr>
              <w:t>220</w:t>
            </w:r>
            <w:r w:rsidRPr="00EB740D">
              <w:rPr>
                <w:rFonts w:ascii="宋体" w:eastAsia="宋体" w:hAnsi="宋体" w:cs="宋体" w:hint="eastAsia"/>
                <w:color w:val="444444"/>
                <w:kern w:val="0"/>
                <w:szCs w:val="21"/>
              </w:rPr>
              <w:t>千伏输变电项目（不跨市）环评审批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排污许可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生态类建设项目环境保护设施竣工验收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废旧放射源的备案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生态类建设项目环境影响评价</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建设项目环境保护竣工验收</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Ⅱ类射线装置（工业探伤）项目</w:t>
            </w:r>
            <w:r w:rsidRPr="00EB740D">
              <w:rPr>
                <w:rFonts w:ascii="等线" w:eastAsia="等线" w:hAnsi="宋体" w:cs="宋体" w:hint="eastAsia"/>
                <w:color w:val="444444"/>
                <w:kern w:val="0"/>
                <w:szCs w:val="21"/>
              </w:rPr>
              <w:t>,110</w:t>
            </w:r>
            <w:r w:rsidRPr="00EB740D">
              <w:rPr>
                <w:rFonts w:ascii="宋体" w:eastAsia="宋体" w:hAnsi="宋体" w:cs="宋体" w:hint="eastAsia"/>
                <w:color w:val="444444"/>
                <w:kern w:val="0"/>
                <w:szCs w:val="21"/>
              </w:rPr>
              <w:t>千伏及</w:t>
            </w:r>
            <w:r w:rsidRPr="00EB740D">
              <w:rPr>
                <w:rFonts w:ascii="等线" w:eastAsia="等线" w:hAnsi="宋体" w:cs="宋体" w:hint="eastAsia"/>
                <w:color w:val="444444"/>
                <w:kern w:val="0"/>
                <w:szCs w:val="21"/>
              </w:rPr>
              <w:t>220</w:t>
            </w:r>
            <w:r w:rsidRPr="00EB740D">
              <w:rPr>
                <w:rFonts w:ascii="宋体" w:eastAsia="宋体" w:hAnsi="宋体" w:cs="宋体" w:hint="eastAsia"/>
                <w:color w:val="444444"/>
                <w:kern w:val="0"/>
                <w:szCs w:val="21"/>
              </w:rPr>
              <w:t>千伏输变电项目（不跨市）的竣工环境保护验收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危险废物经营许可（医疗废物）</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Ⅲ类射线装置生产、销售、使用单位、Ⅳ、Ⅴ放射源销售、使用单位的辐射安全许可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市环保局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建设项目环境影响评价文件审批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漯河市“科技特派员”选派</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市级防震减灾科普示范学校认定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漯河市“创新型科技团队”认定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企业研究开发项目鉴定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市级高新技术企业认定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地震应急预案备案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国内外专利申请资助</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地震行政复议</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市级创新型企业认定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技术合同认定登记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市级工程技术研究中心认定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市科技局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市级防震减灾科普教育基地认定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供应商投诉处理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会计从业资格许可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市直行政事业单位国有资产处置审批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市本级企业应交利润减免</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财政票据工本费征收</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会计专业技术资格考试征收</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市直行政事业单位所属企业国有资产评估项目核准和备案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政府采购方式变更批准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非营利组织免税资格认定</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市直行政事业单位及所属企业国有资产产权登记和转让批准</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市直行政单位之间或事业单位与其他国有单位之间发生的国有资产产权纠纷的裁决</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市直行政事业单位国有资产产权登记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市财政局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会计从业资格调转、换证、注销、撤销、遗失补办</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住房公积金变更登记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租赁自住住房提取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大修自住住房提取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建造、翻建自住住房提取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死亡或被宣告死亡提取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住房公积金缴存登记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与单位终止劳动关系提取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购买商品房、经济适用房提取</w:t>
            </w:r>
          </w:p>
        </w:tc>
      </w:tr>
      <w:tr w:rsidR="00EB740D" w:rsidRPr="00EB740D" w:rsidTr="00EB740D">
        <w:trPr>
          <w:trHeight w:val="94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退休提取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住房公积金降低缴存比例或者缓缴审核</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职工在本省各省辖市行政区域之间工作调动并转移工资关系提取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偿还购房贷款本息提取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住房公积金注销登记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购买二手住房提取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市住房公积金管理中心</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患九种重大疾病提取</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未满</w:t>
            </w:r>
            <w:r w:rsidRPr="00EB740D">
              <w:rPr>
                <w:rFonts w:ascii="等线" w:eastAsia="等线" w:hAnsi="宋体" w:cs="宋体" w:hint="eastAsia"/>
                <w:color w:val="444444"/>
                <w:kern w:val="0"/>
                <w:szCs w:val="21"/>
              </w:rPr>
              <w:t>18</w:t>
            </w:r>
            <w:r w:rsidRPr="00EB740D">
              <w:rPr>
                <w:rFonts w:ascii="宋体" w:eastAsia="宋体" w:hAnsi="宋体" w:cs="宋体" w:hint="eastAsia"/>
                <w:color w:val="444444"/>
                <w:kern w:val="0"/>
                <w:szCs w:val="21"/>
              </w:rPr>
              <w:t>周岁公民依据养父母民族成份变更</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市级宗教团体举办培训班许可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宗教团体成立、变更和注销审核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宗教教职人员（传道员）备案审核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未满</w:t>
            </w:r>
            <w:r w:rsidRPr="00EB740D">
              <w:rPr>
                <w:rFonts w:ascii="等线" w:eastAsia="等线" w:hAnsi="宋体" w:cs="宋体" w:hint="eastAsia"/>
                <w:color w:val="444444"/>
                <w:kern w:val="0"/>
                <w:szCs w:val="21"/>
              </w:rPr>
              <w:t>18</w:t>
            </w:r>
            <w:r w:rsidRPr="00EB740D">
              <w:rPr>
                <w:rFonts w:ascii="宋体" w:eastAsia="宋体" w:hAnsi="宋体" w:cs="宋体" w:hint="eastAsia"/>
                <w:color w:val="444444"/>
                <w:kern w:val="0"/>
                <w:szCs w:val="21"/>
              </w:rPr>
              <w:t>周岁公民依据生父母民族成份变更</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寺院、宫观、清真寺、教堂设立审核</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寺院、宫观、清真寺、教堂以外其他固定宗教活动处所设立许可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穆斯林出国朝觐报名审批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跨市举办大型宗教活动许可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地方性宗教团体，宗教活动场所接受国（境）外捐款审核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宗教教职人员（传道员除外）备案审核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未满</w:t>
            </w:r>
            <w:r w:rsidRPr="00EB740D">
              <w:rPr>
                <w:rFonts w:ascii="等线" w:eastAsia="等线" w:hAnsi="宋体" w:cs="宋体" w:hint="eastAsia"/>
                <w:color w:val="444444"/>
                <w:kern w:val="0"/>
                <w:szCs w:val="21"/>
              </w:rPr>
              <w:t>18</w:t>
            </w:r>
            <w:r w:rsidRPr="00EB740D">
              <w:rPr>
                <w:rFonts w:ascii="宋体" w:eastAsia="宋体" w:hAnsi="宋体" w:cs="宋体" w:hint="eastAsia"/>
                <w:color w:val="444444"/>
                <w:kern w:val="0"/>
                <w:szCs w:val="21"/>
              </w:rPr>
              <w:t>周岁公民依据继父母民族成份变更</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年满</w:t>
            </w:r>
            <w:r w:rsidRPr="00EB740D">
              <w:rPr>
                <w:rFonts w:ascii="等线" w:eastAsia="等线" w:hAnsi="宋体" w:cs="宋体" w:hint="eastAsia"/>
                <w:color w:val="444444"/>
                <w:kern w:val="0"/>
                <w:szCs w:val="21"/>
              </w:rPr>
              <w:t>18</w:t>
            </w:r>
            <w:r w:rsidRPr="00EB740D">
              <w:rPr>
                <w:rFonts w:ascii="宋体" w:eastAsia="宋体" w:hAnsi="宋体" w:cs="宋体" w:hint="eastAsia"/>
                <w:color w:val="444444"/>
                <w:kern w:val="0"/>
                <w:szCs w:val="21"/>
              </w:rPr>
              <w:t>周岁公民申请变更民族成份</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在宗教活动场所外修建大型露天宗教造像审核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市民宗委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全国少数民族特需商品定点生产企业贷款贴息审核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市政设施工程规划许可证核发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建设工程竣工规划核实</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临时用地规划许可证核发</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县人民政府所在地镇的总体规划、县域村镇体系规划审核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建设工程设计方案审查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建设用地规划许可证变更</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出让类建设用地规划许可证核发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建设项目选址意见书核发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建设工程竣工验收档案认可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建设项目选址意见书延期</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建设用地规划许可证延期</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建筑类建设工程规划许可证变更</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临时建设工程规划许可证延期</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建筑类建设工程规划许可证延期</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临时建设工程规划许可证核发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划拨类建设用地规划许可证核发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市政设施工程规划许可证延期</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市规划局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建筑类建设工程规划许可证核发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立户、分户和并户登记</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在城市、风景名胜区和重要工程设施附近实施爆破作业审批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民用爆炸物品购买、运输行政许可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集会游行示威活动审批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户口登记内容的变更或更正</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死亡登记</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新建、改建金融机构营业场所、金库的安全防范设施许可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设立互联网上网服务营业场所经营单位审核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驾驶证注销</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烟花爆竹道路运输许可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互联网上网服务营业场所事项变更登记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信息系统安全等级保护备案</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公用和民用枪支持枪证核准及猎枪、麻醉注射枪支购买许可证</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公章准刻审批备案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户口补登、恢复</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市外迁入登记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典当业特种行业许可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户口迁出及注销登记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旅馆业特种行业许可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市公安局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出生登记</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退伍军人、机关工作人员、人民警察和无工作单位的民兵、民工伤残评定及调整伤残等级审核</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省级以上人民政府投资兴办的发挥实训、示范功能的养老机构许可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居住在台湾地区的中国公民在内地收养子女登记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带病回乡退伍军人认定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民办非企业单位注销登记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涉港澳台居民结婚登记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民办非企业单位成立登记</w:t>
            </w:r>
          </w:p>
        </w:tc>
      </w:tr>
      <w:tr w:rsidR="00EB740D" w:rsidRPr="00EB740D" w:rsidTr="00EB740D">
        <w:trPr>
          <w:trHeight w:val="115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外国组织、个人独资或者与中国的组织、个人合资、合作设立养老机构的，香港、澳门、台湾地区的组织、个人以及华侨独资或者与内地（大陆）的组织、个人合资、合作设立养老机构许可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社会团体成立登记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大型建筑物及居民住宅区名称命名、更名备案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烈士评定审核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社会组织年度检查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民办非企业单位变更登记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基金会成立登记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涉港澳台居民离婚登记</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市辖区内设置养老床位在</w:t>
            </w:r>
            <w:r w:rsidRPr="00EB740D">
              <w:rPr>
                <w:rFonts w:ascii="等线" w:eastAsia="等线" w:hAnsi="宋体" w:cs="宋体" w:hint="eastAsia"/>
                <w:color w:val="444444"/>
                <w:kern w:val="0"/>
                <w:szCs w:val="21"/>
              </w:rPr>
              <w:t>100</w:t>
            </w:r>
            <w:r w:rsidRPr="00EB740D">
              <w:rPr>
                <w:rFonts w:ascii="宋体" w:eastAsia="宋体" w:hAnsi="宋体" w:cs="宋体" w:hint="eastAsia"/>
                <w:color w:val="444444"/>
                <w:kern w:val="0"/>
                <w:szCs w:val="21"/>
              </w:rPr>
              <w:t>张以上（含</w:t>
            </w:r>
            <w:r w:rsidRPr="00EB740D">
              <w:rPr>
                <w:rFonts w:ascii="等线" w:eastAsia="等线" w:hAnsi="宋体" w:cs="宋体" w:hint="eastAsia"/>
                <w:color w:val="444444"/>
                <w:kern w:val="0"/>
                <w:szCs w:val="21"/>
              </w:rPr>
              <w:t>100</w:t>
            </w:r>
            <w:r w:rsidRPr="00EB740D">
              <w:rPr>
                <w:rFonts w:ascii="宋体" w:eastAsia="宋体" w:hAnsi="宋体" w:cs="宋体" w:hint="eastAsia"/>
                <w:color w:val="444444"/>
                <w:kern w:val="0"/>
                <w:szCs w:val="21"/>
              </w:rPr>
              <w:t>张）的养老机构许可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居住在香港、澳门地区的中国公民在内地收养子女登记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基金会变更登记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社会团体变更登记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基金会注销登记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华侨在内地收养子女登记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市民政局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社会团体注销登记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基层法律服务所的注销核准登记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公证机构负责人产生及变更核准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基层法律服务工作者执业核准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公证员任职初审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社区矫正人员减刑核查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公证员变更执业机构核准初审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司法鉴定机构登记事项的审核转报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社区矫正人员撤销缓刑、假释核查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律师事务所变更审核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公证机构名称、办公场所变更初审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司法鉴定人登记事项的审核转报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律师事务所设立审核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律师事务所注销审核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基层法律服务工作者年度注册</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律师变更执业机构审查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基层法律服务所的设立核准登记</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取得内地法律职业资格的香港、澳门居民在内地申请律师执业初审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律师事务所变更住所、变更合伙人备案初审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香港、澳门律师担任内地律师事务所法律顾问初审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台湾居民在大陆从事律师执业初审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国家司法考试报名初审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基层法律服务所的变更核准登记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市司法局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律师执业核准初审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水利工程供水价格审批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国外贷款项目及鼓励类外商直接投资项目进口设备免税确认初审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市政设施损坏补偿费标准审批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城市垃圾处理费标准审批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道路班车客运价格审批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普通高中学费住宿费标准审批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河南省企业技术中心认定初审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汽车客运站服务收费标准审批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固定资产投资项目节能审查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供热价格审批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政府投资项目建议书审批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政府投资项目可行性研究报告审批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政府投资项目资金申请报告初审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天然气价格审批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河南省工程实验室认定初审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公办幼儿园收费标准审批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市级企业技术中心认定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污水处理费标准审批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政府投资项目初步设计审批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总投资在</w:t>
            </w:r>
            <w:r w:rsidRPr="00EB740D">
              <w:rPr>
                <w:rFonts w:ascii="等线" w:eastAsia="等线" w:hAnsi="宋体" w:cs="宋体" w:hint="eastAsia"/>
                <w:color w:val="444444"/>
                <w:kern w:val="0"/>
                <w:szCs w:val="21"/>
              </w:rPr>
              <w:t>5000</w:t>
            </w:r>
            <w:r w:rsidRPr="00EB740D">
              <w:rPr>
                <w:rFonts w:ascii="宋体" w:eastAsia="宋体" w:hAnsi="宋体" w:cs="宋体" w:hint="eastAsia"/>
                <w:color w:val="444444"/>
                <w:kern w:val="0"/>
                <w:szCs w:val="21"/>
              </w:rPr>
              <w:t>万元以下的内资项目进口设备免税确认初审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城市供水价格审批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中央预算内补助和贴息补助资金申请报告初审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高等学校住宿费标准审批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市发改委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河南省工程研究中心认定初审</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事业单位岗位设置方案核准和备案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被征地农民社会保障情况审核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市直离休干部医疗保障转诊转院办理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事业单位公开招聘方案及招聘结果的备案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基本医疗保险待遇支付</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工伤保险待遇核定</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文艺、体育和特种工艺单位招用未满</w:t>
            </w:r>
            <w:r w:rsidRPr="00EB740D">
              <w:rPr>
                <w:rFonts w:ascii="等线" w:eastAsia="等线" w:hAnsi="宋体" w:cs="宋体" w:hint="eastAsia"/>
                <w:color w:val="444444"/>
                <w:kern w:val="0"/>
                <w:szCs w:val="21"/>
              </w:rPr>
              <w:t>16</w:t>
            </w:r>
            <w:r w:rsidRPr="00EB740D">
              <w:rPr>
                <w:rFonts w:ascii="宋体" w:eastAsia="宋体" w:hAnsi="宋体" w:cs="宋体" w:hint="eastAsia"/>
                <w:color w:val="444444"/>
                <w:kern w:val="0"/>
                <w:szCs w:val="21"/>
              </w:rPr>
              <w:t>周岁的未成年人审批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确认工亡职工供养亲属资格</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副高级以上专业技术人员延长离退休年龄审批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缴费单位是否按规定申报本单位缴费人数、缴费基数、应缴纳的社会保险费数额核定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集体合同审查</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参加失业保险企业申请使用失业保险稳岗补贴审核</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市直机关事业单位养老保险职工退休待遇计算、离退休人员终止参保审批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企业非标准工作工时审批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市直基本医疗保险参保职工转诊转院办理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公务员辞退备案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参照国家公务员医疗补助实施范围审批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市直、驻漯机关事业单位基本养老保险新增参保、中断缴费、基本养老保险关系转移审批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公务员辞去公职备案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公务员奖励</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有争议的失业人员失业保险待遇提供地确定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公务员登记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公务员调任审批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公务员申诉</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选择市直基本医疗保险定点医疗机构和定点零售药店，并签订服务协议</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市直参保人员退休手续办理</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市直工伤人员转诊转院、旧伤复发、康复、辅助器具审核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事业单位岗位聘用认定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跨统筹地区缴费单位的失业保险登记地确认</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失业人员失业保险待遇核定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人力资源服务机构设立许可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公务员处分备案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退休（职）待遇核发</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生育保险待遇支付</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企业经济性成规模裁减人员审核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关闭破产重组改制企业职工安置方案审核</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拟录用公务员人员名单审批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市人社局</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企业年金方案备案</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燃气经营许可（从事城镇管道燃气、瓶装燃气、燃气汽车加气企业）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城市建筑垃圾处置（排放）核准</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市政公用工程施工总承包三级、城市及道路照明工程专业承包叁级资质许可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城市生活垃圾经营性处理服务审批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占用车行道、人行道作临时停车场的审批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建筑起重机械设备产权备案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房屋建筑工程施工许可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利用道路、桥涵、杆塔等设施设置标语、广告、悬浮物、安装线路和设备等的审批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城乡建筑专业技术人员执业资格注册初审（注册建造师）</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城市街道两侧和公共场所设置商亭、固定摊点、电话亭、大排档的审批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燃气经营者改动市政燃气设施审批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建筑起重机械使用登记</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占用（临时占用）、挖掘城市道路的许可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建筑工程竣工验收备案</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房屋建筑工程施工总承包序列三级资质、专业承包序列三级资质、施工劳务资质的许可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城市建筑垃圾处置（消纳）核准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建设工程竣工结算文件备案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建设工程最高投标限价备案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城市生活垃圾经营性清扫、收集、运输服务许可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城市建筑垃圾处置（运输）核准</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城市排水许可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工程建设企业标准备案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建筑节能材料和产品备案、登记、公示</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履带车、铁轮车或超重、超高、超长车辆需要在城市道路行驶的许可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新型墙体材料专项基金返还及使用</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因建设工程需要迁建、改建、城市道路、排水等市政设施的审批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市政工程施工许可</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燃气经营许可（申请燃气经营许可证和瓶装燃气分销站点经营许可证的企业）</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建筑工程安全施工措施备案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城市环境卫生设施拆迁方案许可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因建设工程需要迁建、改建、城市照明设施的审批</w:t>
            </w:r>
          </w:p>
        </w:tc>
      </w:tr>
      <w:tr w:rsidR="00EB740D" w:rsidRPr="00EB740D" w:rsidTr="00EB740D">
        <w:trPr>
          <w:trHeight w:val="585"/>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在街道两侧和公共场地临时堆放物料，搭建非永久性建筑物、构筑物或者其他设施的许可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建设工程合同备案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临时占用、挖掘、改动、迁移市政设施的审批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城市设置户外广告的许可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燃气经营许可（从事瓶装燃气代客换气点）</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依附于城市道路建设各种管线、杆线等设施的许可</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招标投标情况备案</w:t>
            </w:r>
          </w:p>
        </w:tc>
      </w:tr>
      <w:tr w:rsidR="00EB740D" w:rsidRPr="00EB740D" w:rsidTr="00EB740D">
        <w:trPr>
          <w:trHeight w:val="300"/>
          <w:tblCellSpacing w:w="15" w:type="dxa"/>
        </w:trPr>
        <w:tc>
          <w:tcPr>
            <w:tcW w:w="210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lastRenderedPageBreak/>
              <w:t>市建委</w:t>
            </w:r>
          </w:p>
        </w:tc>
        <w:tc>
          <w:tcPr>
            <w:tcW w:w="6435"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在城市建筑物、设施上张挂、张贴宣传品的许可</w:t>
            </w:r>
          </w:p>
        </w:tc>
      </w:tr>
    </w:tbl>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30"/>
          <w:szCs w:val="30"/>
        </w:rPr>
        <w:t> </w:t>
      </w:r>
    </w:p>
    <w:p w:rsidR="00EB740D" w:rsidRPr="00EB740D" w:rsidRDefault="00EB740D" w:rsidP="00EB740D">
      <w:pPr>
        <w:widowControl/>
        <w:spacing w:line="450" w:lineRule="atLeast"/>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29"/>
          <w:szCs w:val="29"/>
        </w:rPr>
        <w:t>二、事项材料相关不规范（事项无材料）</w:t>
      </w:r>
    </w:p>
    <w:tbl>
      <w:tblPr>
        <w:tblW w:w="8520" w:type="dxa"/>
        <w:tblCellSpacing w:w="15" w:type="dxa"/>
        <w:tblCellMar>
          <w:left w:w="0" w:type="dxa"/>
          <w:right w:w="0" w:type="dxa"/>
        </w:tblCellMar>
        <w:tblLook w:val="04A0" w:firstRow="1" w:lastRow="0" w:firstColumn="1" w:lastColumn="0" w:noHBand="0" w:noVBand="1"/>
      </w:tblPr>
      <w:tblGrid>
        <w:gridCol w:w="1977"/>
        <w:gridCol w:w="6543"/>
      </w:tblGrid>
      <w:tr w:rsidR="00EB740D" w:rsidRPr="00EB740D" w:rsidTr="00EB740D">
        <w:trPr>
          <w:tblCellSpacing w:w="15" w:type="dxa"/>
        </w:trPr>
        <w:tc>
          <w:tcPr>
            <w:tcW w:w="195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部门名称</w:t>
            </w:r>
          </w:p>
        </w:tc>
        <w:tc>
          <w:tcPr>
            <w:tcW w:w="657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事项名称</w:t>
            </w:r>
          </w:p>
        </w:tc>
      </w:tr>
      <w:tr w:rsidR="00EB740D" w:rsidRPr="00EB740D" w:rsidTr="00EB740D">
        <w:trPr>
          <w:tblCellSpacing w:w="15" w:type="dxa"/>
        </w:trPr>
        <w:tc>
          <w:tcPr>
            <w:tcW w:w="195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市体育局</w:t>
            </w:r>
          </w:p>
        </w:tc>
        <w:tc>
          <w:tcPr>
            <w:tcW w:w="657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Cs w:val="21"/>
              </w:rPr>
              <w:t>临时占用公共体育设施许可</w:t>
            </w:r>
          </w:p>
        </w:tc>
      </w:tr>
      <w:tr w:rsidR="00EB740D" w:rsidRPr="00EB740D" w:rsidTr="00EB740D">
        <w:trPr>
          <w:tblCellSpacing w:w="15" w:type="dxa"/>
        </w:trPr>
        <w:tc>
          <w:tcPr>
            <w:tcW w:w="195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市防空办</w:t>
            </w:r>
          </w:p>
        </w:tc>
        <w:tc>
          <w:tcPr>
            <w:tcW w:w="657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Cs w:val="21"/>
              </w:rPr>
              <w:t>城市地下空间建设兼顾人防要求建设审查</w:t>
            </w:r>
          </w:p>
        </w:tc>
      </w:tr>
      <w:tr w:rsidR="00EB740D" w:rsidRPr="00EB740D" w:rsidTr="00EB740D">
        <w:trPr>
          <w:tblCellSpacing w:w="15" w:type="dxa"/>
        </w:trPr>
        <w:tc>
          <w:tcPr>
            <w:tcW w:w="195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宋体" w:eastAsia="宋体" w:hAnsi="宋体" w:cs="宋体" w:hint="eastAsia"/>
                <w:color w:val="444444"/>
                <w:kern w:val="0"/>
                <w:szCs w:val="21"/>
              </w:rPr>
              <w:t>市水利局</w:t>
            </w:r>
          </w:p>
        </w:tc>
        <w:tc>
          <w:tcPr>
            <w:tcW w:w="6570" w:type="dxa"/>
            <w:tcBorders>
              <w:top w:val="nil"/>
              <w:left w:val="nil"/>
              <w:bottom w:val="nil"/>
              <w:right w:val="nil"/>
            </w:tcBorders>
            <w:tcMar>
              <w:top w:w="0" w:type="dxa"/>
              <w:left w:w="105" w:type="dxa"/>
              <w:bottom w:w="0" w:type="dxa"/>
              <w:right w:w="105" w:type="dxa"/>
            </w:tcMar>
            <w:vAlign w:val="center"/>
            <w:hideMark/>
          </w:tcPr>
          <w:p w:rsidR="00EB740D" w:rsidRPr="00EB740D" w:rsidRDefault="00EB740D" w:rsidP="00EB740D">
            <w:pPr>
              <w:widowControl/>
              <w:jc w:val="center"/>
              <w:rPr>
                <w:rFonts w:ascii="仿宋" w:eastAsia="仿宋" w:hAnsi="仿宋" w:cs="宋体"/>
                <w:color w:val="444444"/>
                <w:kern w:val="0"/>
                <w:sz w:val="30"/>
                <w:szCs w:val="30"/>
              </w:rPr>
            </w:pPr>
            <w:r w:rsidRPr="00EB740D">
              <w:rPr>
                <w:rFonts w:ascii="等线" w:eastAsia="等线" w:hAnsi="仿宋" w:cs="宋体" w:hint="eastAsia"/>
                <w:color w:val="444444"/>
                <w:kern w:val="0"/>
                <w:szCs w:val="21"/>
              </w:rPr>
              <w:t>水事纠纷调解</w:t>
            </w:r>
          </w:p>
        </w:tc>
      </w:tr>
    </w:tbl>
    <w:p w:rsidR="00EB740D" w:rsidRPr="00EB740D" w:rsidRDefault="00EB740D" w:rsidP="00EB740D">
      <w:pPr>
        <w:widowControl/>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30"/>
          <w:szCs w:val="30"/>
        </w:rPr>
        <w:t> </w:t>
      </w:r>
    </w:p>
    <w:p w:rsidR="00EB740D" w:rsidRPr="00EB740D" w:rsidRDefault="00EB740D" w:rsidP="00EB740D">
      <w:pPr>
        <w:widowControl/>
        <w:jc w:val="left"/>
        <w:rPr>
          <w:rFonts w:ascii="仿宋" w:eastAsia="仿宋" w:hAnsi="仿宋" w:cs="宋体" w:hint="eastAsia"/>
          <w:color w:val="444444"/>
          <w:kern w:val="0"/>
          <w:sz w:val="30"/>
          <w:szCs w:val="30"/>
        </w:rPr>
      </w:pPr>
      <w:r w:rsidRPr="00EB740D">
        <w:rPr>
          <w:rFonts w:ascii="宋体" w:eastAsia="宋体" w:hAnsi="宋体" w:cs="宋体" w:hint="eastAsia"/>
          <w:color w:val="444444"/>
          <w:kern w:val="0"/>
          <w:sz w:val="30"/>
          <w:szCs w:val="30"/>
        </w:rPr>
        <w:t> </w:t>
      </w:r>
    </w:p>
    <w:p w:rsidR="00FF7F83" w:rsidRPr="00EB740D" w:rsidRDefault="00FF7F83" w:rsidP="00EB740D"/>
    <w:sectPr w:rsidR="00FF7F83" w:rsidRPr="00EB74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7F5"/>
    <w:rsid w:val="000347F5"/>
    <w:rsid w:val="00D22925"/>
    <w:rsid w:val="00EB740D"/>
    <w:rsid w:val="00FF7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22925"/>
    <w:rPr>
      <w:b/>
      <w:bCs/>
    </w:rPr>
  </w:style>
  <w:style w:type="character" w:customStyle="1" w:styleId="apple-converted-space">
    <w:name w:val="apple-converted-space"/>
    <w:basedOn w:val="a0"/>
    <w:rsid w:val="00D22925"/>
  </w:style>
  <w:style w:type="paragraph" w:styleId="a4">
    <w:name w:val="Normal (Web)"/>
    <w:basedOn w:val="a"/>
    <w:uiPriority w:val="99"/>
    <w:unhideWhenUsed/>
    <w:rsid w:val="00EB740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22925"/>
    <w:rPr>
      <w:b/>
      <w:bCs/>
    </w:rPr>
  </w:style>
  <w:style w:type="character" w:customStyle="1" w:styleId="apple-converted-space">
    <w:name w:val="apple-converted-space"/>
    <w:basedOn w:val="a0"/>
    <w:rsid w:val="00D22925"/>
  </w:style>
  <w:style w:type="paragraph" w:styleId="a4">
    <w:name w:val="Normal (Web)"/>
    <w:basedOn w:val="a"/>
    <w:uiPriority w:val="99"/>
    <w:unhideWhenUsed/>
    <w:rsid w:val="00EB74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01477">
      <w:bodyDiv w:val="1"/>
      <w:marLeft w:val="0"/>
      <w:marRight w:val="0"/>
      <w:marTop w:val="0"/>
      <w:marBottom w:val="0"/>
      <w:divBdr>
        <w:top w:val="none" w:sz="0" w:space="0" w:color="auto"/>
        <w:left w:val="none" w:sz="0" w:space="0" w:color="auto"/>
        <w:bottom w:val="none" w:sz="0" w:space="0" w:color="auto"/>
        <w:right w:val="none" w:sz="0" w:space="0" w:color="auto"/>
      </w:divBdr>
      <w:divsChild>
        <w:div w:id="666132313">
          <w:marLeft w:val="0"/>
          <w:marRight w:val="0"/>
          <w:marTop w:val="240"/>
          <w:marBottom w:val="240"/>
          <w:divBdr>
            <w:top w:val="none" w:sz="0" w:space="0" w:color="auto"/>
            <w:left w:val="none" w:sz="0" w:space="0" w:color="auto"/>
            <w:bottom w:val="none" w:sz="0" w:space="0" w:color="auto"/>
            <w:right w:val="none" w:sz="0" w:space="0" w:color="auto"/>
          </w:divBdr>
        </w:div>
      </w:divsChild>
    </w:div>
    <w:div w:id="144090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1728</Words>
  <Characters>9853</Characters>
  <Application>Microsoft Office Word</Application>
  <DocSecurity>0</DocSecurity>
  <Lines>82</Lines>
  <Paragraphs>23</Paragraphs>
  <ScaleCrop>false</ScaleCrop>
  <Company/>
  <LinksUpToDate>false</LinksUpToDate>
  <CharactersWithSpaces>11558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3</cp:revision>
  <dcterms:created xsi:type="dcterms:W3CDTF">2018-05-23T08:51:00Z</dcterms:created>
  <dcterms:modified xsi:type="dcterms:W3CDTF">2018-05-23T09:18:00Z</dcterms:modified>
</cp:coreProperties>
</file>