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038" w:rsidRPr="00D54038" w:rsidRDefault="00D54038" w:rsidP="00D54038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D5403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附件：</w:t>
      </w:r>
    </w:p>
    <w:p w:rsidR="00D54038" w:rsidRPr="00D54038" w:rsidRDefault="00D54038" w:rsidP="00D54038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bookmarkStart w:id="0" w:name="_GoBack"/>
      <w:r w:rsidRPr="00D5403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基层政务公开标准化规范化试点单位和内容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1440"/>
        <w:gridCol w:w="1080"/>
        <w:gridCol w:w="5174"/>
      </w:tblGrid>
      <w:tr w:rsidR="00D54038" w:rsidRPr="00D54038" w:rsidTr="00D54038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组织实施市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试点单位</w:t>
            </w:r>
          </w:p>
        </w:tc>
        <w:tc>
          <w:tcPr>
            <w:tcW w:w="51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试点内容</w:t>
            </w:r>
          </w:p>
        </w:tc>
      </w:tr>
      <w:tr w:rsidR="00D54038" w:rsidRPr="00D54038" w:rsidTr="00D54038"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太原市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万柏林区</w:t>
            </w:r>
          </w:p>
        </w:tc>
        <w:tc>
          <w:tcPr>
            <w:tcW w:w="5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安全生产、国资国企、全域旅游、开发区建设、义务教育、城乡规划等方面</w:t>
            </w:r>
          </w:p>
        </w:tc>
      </w:tr>
      <w:tr w:rsidR="00D54038" w:rsidRPr="00D54038" w:rsidTr="00D54038">
        <w:tc>
          <w:tcPr>
            <w:tcW w:w="82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晋中市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介休市</w:t>
            </w:r>
          </w:p>
        </w:tc>
        <w:tc>
          <w:tcPr>
            <w:tcW w:w="5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安全生产、国资国企、全域旅游、开发区建设、涉农补贴、医疗卫生等方面</w:t>
            </w:r>
          </w:p>
        </w:tc>
      </w:tr>
      <w:tr w:rsidR="00D54038" w:rsidRPr="00D54038" w:rsidTr="00D54038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54038" w:rsidRPr="00D54038" w:rsidRDefault="00D54038" w:rsidP="00D540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54038" w:rsidRPr="00D54038" w:rsidRDefault="00D54038" w:rsidP="00D540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左权县</w:t>
            </w:r>
          </w:p>
        </w:tc>
        <w:tc>
          <w:tcPr>
            <w:tcW w:w="5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安全生产、国资国企、全域旅游、开发区建设、扶贫救灾、农村危房改造等方面</w:t>
            </w:r>
          </w:p>
        </w:tc>
      </w:tr>
      <w:tr w:rsidR="00D54038" w:rsidRPr="00D54038" w:rsidTr="00D54038"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吕梁市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孝义市</w:t>
            </w:r>
          </w:p>
        </w:tc>
        <w:tc>
          <w:tcPr>
            <w:tcW w:w="5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54038" w:rsidRPr="00D54038" w:rsidRDefault="00D54038" w:rsidP="00D54038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D540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安全生产、国资国企、全域旅游、开发区建设、环境保护、食品药品监管等方面</w:t>
            </w:r>
          </w:p>
        </w:tc>
      </w:tr>
    </w:tbl>
    <w:p w:rsidR="00D54038" w:rsidRPr="00D54038" w:rsidRDefault="00D54038" w:rsidP="00D54038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D5403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2C37EB" w:rsidRPr="00D54038" w:rsidRDefault="002C37EB" w:rsidP="00D54038"/>
    <w:sectPr w:rsidR="002C37EB" w:rsidRPr="00D540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4A8"/>
    <w:rsid w:val="002C37EB"/>
    <w:rsid w:val="00627A34"/>
    <w:rsid w:val="006B7F86"/>
    <w:rsid w:val="00C864A8"/>
    <w:rsid w:val="00D5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7A34"/>
    <w:rPr>
      <w:b/>
      <w:bCs/>
    </w:rPr>
  </w:style>
  <w:style w:type="paragraph" w:styleId="a4">
    <w:name w:val="Normal (Web)"/>
    <w:basedOn w:val="a"/>
    <w:uiPriority w:val="99"/>
    <w:semiHidden/>
    <w:unhideWhenUsed/>
    <w:rsid w:val="006B7F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7A34"/>
    <w:rPr>
      <w:b/>
      <w:bCs/>
    </w:rPr>
  </w:style>
  <w:style w:type="paragraph" w:styleId="a4">
    <w:name w:val="Normal (Web)"/>
    <w:basedOn w:val="a"/>
    <w:uiPriority w:val="99"/>
    <w:semiHidden/>
    <w:unhideWhenUsed/>
    <w:rsid w:val="006B7F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8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1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9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2018-06-25T06:08:00Z</dcterms:created>
  <dcterms:modified xsi:type="dcterms:W3CDTF">2018-06-25T08:53:00Z</dcterms:modified>
</cp:coreProperties>
</file>