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51E" w:rsidRPr="0031451E" w:rsidRDefault="0031451E" w:rsidP="0031451E">
      <w:pPr>
        <w:widowControl/>
        <w:shd w:val="clear" w:color="auto" w:fill="FFFFFF"/>
        <w:spacing w:before="150" w:after="150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31451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附件</w:t>
      </w:r>
    </w:p>
    <w:p w:rsidR="0031451E" w:rsidRPr="0031451E" w:rsidRDefault="0031451E" w:rsidP="0031451E">
      <w:pPr>
        <w:widowControl/>
        <w:shd w:val="clear" w:color="auto" w:fill="FFFFFF"/>
        <w:spacing w:before="150" w:after="150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bookmarkStart w:id="0" w:name="_GoBack"/>
      <w:r w:rsidRPr="0031451E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公共资源配置领域政府信息公开清单</w:t>
      </w:r>
    </w:p>
    <w:tbl>
      <w:tblPr>
        <w:tblW w:w="139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7"/>
        <w:gridCol w:w="851"/>
        <w:gridCol w:w="992"/>
        <w:gridCol w:w="3685"/>
        <w:gridCol w:w="2127"/>
        <w:gridCol w:w="2126"/>
        <w:gridCol w:w="1843"/>
        <w:gridCol w:w="1559"/>
      </w:tblGrid>
      <w:tr w:rsidR="0031451E" w:rsidRPr="0031451E" w:rsidTr="0031451E">
        <w:tc>
          <w:tcPr>
            <w:tcW w:w="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bookmarkEnd w:id="0"/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公开领域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公开事项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公开时限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公开方式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责任主体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br/>
              <w:t>（公开部门）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监督渠道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住房保障领域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保障性安居工程政策法规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住房保障部门发布的有关保障性住房（公租房、</w:t>
            </w:r>
            <w:proofErr w:type="gramStart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经适房</w:t>
            </w:r>
            <w:proofErr w:type="gramEnd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、限价房）和棚户区改造等规范性文件。内容：文件名称、文号、发布部门、发布日期、正文等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保障性安居工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程建设计划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保障性安居工程年度建设计划任务量。内容：开工套数、基本建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成套数等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自信息形成或变更之日起20个工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列入年度建设计划项目清单。内容：项目名称、建设地址、建设单位、建设规模、建设面积、总投资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保障性安居工程建设计划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建设进展情况通报。内容：完成投资情况、开工情况、基本建成情况、配租配售情况等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保障性住房保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障标准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公租房、</w:t>
            </w:r>
            <w:proofErr w:type="gramStart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经适房</w:t>
            </w:r>
            <w:proofErr w:type="gramEnd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、限价房等申请的条件标准。内容：房源类型、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保障对象、家庭收入、资产、人均住房面积等。主要由县住房保障部门负责公布。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自信息形成或变更之日起20个工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保障性住房分配信息（分配房源、分配程序、分配过程、分配结果等信息）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分配房源信息。内容：项目名称、所在城区、保障房类型、建设地址、项目状态等。主要由县住房保障部门负责公布。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住房保障领域</w:t>
            </w:r>
          </w:p>
        </w:tc>
        <w:tc>
          <w:tcPr>
            <w:tcW w:w="992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保障性住房分配信息（分配房源、分配程序、分配过程、分配结果等信息）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分配程序信息。按照批次分配计划，制定保障性住房批次分配程序。具体内容由县住房保障部门确定并公开。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分配过程信息。县住房保障部门执行批次分配程序产生的信息。具体内容由县住房保障部门确定并公开。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分配结果信息。内容：分配对象姓名、分配保障性住房类型等。主要由县住房保障部门负责公布。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住房保障领域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保障性住房退出信息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保障对象名称、原租购保障性住房类型等。主要由县住房保障部门负责公布。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保障性住房办事指南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申请审批的具体事项、依据、条件、程序、期限以及需要提交的相关材料。主要由县住房保障部门负责公布。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农村危房改造相关政策措施执行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情况信息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包括农村危房改造政策、对象认定过程、补助资源分配、改造结果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县住建局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国有土地使用权出让领域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土地供应计划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包括计划供应面积、用途、比例等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政府批复供地计划之日起20个工作日内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中国土地市场网、县政府网站、、新闻媒体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县国土局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国有土地使用权出让领域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出让公告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包括出让方式、宗地坐落、面积、土地用途、起始价、加价幅度、交易时间、地点、报名申请条件、竞买保证金缴纳账号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与出让公告发布之日同时发布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中国土地市场网、县政府网站、新闻媒体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县国土局，县公共资源交易中心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成交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公示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包括受让人、出让方式、宗地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坐落、面积、土地用途、出让价款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交易结束后10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中国土地市场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网、县政府网站、新闻媒体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县国土局，县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同级政府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供应结果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包括受让人、出让方式、宗地坐落、面积、土地用途、出让价款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出让合同签订后10个工作日内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中国土地市场网、县政府网站、新闻媒体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县国土局，县公共资源交易中心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矿业权出让领域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出让公告信息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包括出让人和矿业权交易平台的名称、场所；出让矿业权的简要情况，包括项目名称、矿种、地理位置、拐点范围坐标、面积、资源储备（勘查工作程度）、开采标高、资源开发利用情况、拟出让年限等，以及勘查投入、矿山地质环境保护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及土地复垦要求等；投标人或者竞买人的资质条件；出让方式及交易的时间、地点；获取招标、拍卖、挂牌文件的途径和申请登记的起止时间及方式；确定中标人、竞得人的标准和方法；交易保证金的缴纳和处置；风险提示：对交易矿业权异议的处理方式；需要公告的其他内容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在投标截止日、公开拍卖日或者挂牌起始日２０个工作日前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国土资源部门户网站、同级国土资源主管部门网站、矿业权交易平台交易大厅、新闻媒体、有必要采取的其他方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式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县国土局，县公共资源交易中心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出让结果公示信息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中标人或者竞得人的名称、场所；成交时间、地点；中标或者竞得的勘查区块、面积开采范围的简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要情况；矿业</w:t>
            </w:r>
            <w:proofErr w:type="gramStart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权成交</w:t>
            </w:r>
            <w:proofErr w:type="gramEnd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价格及缴交时间、方式；申请办理矿业权登记的时限；对公示内容提出异议的方式及途径；应当公示的其他内容。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在发出中标通知书或者签订成交确认书后５个工作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国土资源部门户网站、同级国土资源主管部门网站、矿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业权交易平台交易大厅、新闻媒体、有必要采取的其他方式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县国土局，县公共资源交易中心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政府采购领域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采购项目公告、采购文件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按照《政府采购信息公告管理办法》（财政部令第19号）和《财政部关于做好政府采购信息公开工作的通知》（财库〔2015〕135号）执行。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省级以上财政部门指定的政府采购信息发布媒体、县公共资源交易网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采购人或其委托的采购代理机构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政府采购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采购项目预算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金额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按照《政府采购信息公告管理办法》（财政部令第19号）和《财政部关于做好政府采购信息公开工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作的通知》（财库〔2015〕135号）执行。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自信息形成或变更之日起20个工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省级以上财政部门指定的政府采购信息发布媒体、县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采购人或其委托的采购代理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机构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同级政府政务公开主管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采购结果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按照《政府采购信息公告管理办法》（财政部令第19号）和《财政部关于做好政府采购信息公开工作的通知》（财库〔2015〕135号）执行。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省级以上财政部门指定的政府采购信息发布媒体、县公共资源交易网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采购人或其委托的采购代理机构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采购合同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按照《政府采购信息公告管理办法》（财政部令第19号）和《财政部关于做好政府采购信息公开工作的通知》（财库〔2015〕135号）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执行。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自政府采购合同签订之日起2个工作日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省级以上财政部门指定的政府采购信息发布媒体、县公共资源交易网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采购人或其委托的采购代理机构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财政部门</w:t>
            </w:r>
            <w:proofErr w:type="gramStart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作出</w:t>
            </w:r>
            <w:proofErr w:type="gramEnd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的投诉和监督检查等处理决定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相关当事人名称及地址、投诉涉及采购项目名称及采购日期、投诉事项或监督检查主要事项、处理依据、处理结果、执法机关名称、公告日期。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自完成并履行有关报审程序后5个工作日内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省级以上财政部门指定的政府采购信息发布媒体、县公共资源交易网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县财政局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对集中采购机构的考核结果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集中采购机构名称、考核内容、考核方法、考核结果、存在问题、考核单位。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自完成并履行有关报审程序后5个工作日内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省级以上财政部门指定的政府采购信息发布媒体、县公共资源交易网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县财政局，县公共资源交易中心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违法失信行为记录等监督处罚信息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当事人名称、违法失信行为的具体情形、处理依据、处理结果、处理日期、执法机关名称。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作出</w:t>
            </w:r>
            <w:proofErr w:type="gramEnd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或者变更行政处罚决定之日起7个工作日内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省级以上财政部门指定的政府采购信息发布媒体、县公共资源交易网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县财政局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5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国有产权交易领域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产权交易决策及批准信息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交易项目简要情况、批准时间、批准单位等信息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自信息形成或变更之日起5个工作日内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新闻媒体、县公共资源交易网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县财政局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交易项目信息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（含挂牌价格、评估、审计结果）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交易项目简要情况、挂牌价格、受让方资格条件、竞价方式、价款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支付期限要求、债权债务处置要求、交易保证金、需要受让方接受的条件等信息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自信息形成或变更之日起20个工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新闻媒体、县公共资源交易网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县财政局、县公共资源交易中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同级政府政务公开主管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成交公告（</w:t>
            </w:r>
            <w:proofErr w:type="gramStart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含交易</w:t>
            </w:r>
            <w:proofErr w:type="gramEnd"/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价格）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成交项目名称、受让方名称、成交价格、监督举报电话等信息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新闻媒体、县公共资源交易网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县财政局、县公共资源交易中心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违法失信行为及监督处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罚信息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违法失信行为时间、内容、造成的后果、处罚情况等信息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自信息形成或变更之日起7个工作日内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新闻媒体、县公共资源交易网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县财政局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工程建设招标投标领域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必须招标项目的审批核准备案信息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项目审批部门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市场主体信用信息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县公共资源交易监管机构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招标公告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包括招标条件、项目概况与招标范围、投标人资格要求、招标文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件获取、投标文件递交等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自信息形成或变更之日起20个工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国家或省指定的媒介、县政府门户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网站，县公共资源交易网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招标人，县公共资源交易中心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部门</w:t>
            </w:r>
          </w:p>
        </w:tc>
      </w:tr>
      <w:tr w:rsidR="0031451E" w:rsidRPr="0031451E" w:rsidTr="0031451E">
        <w:tc>
          <w:tcPr>
            <w:tcW w:w="717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851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工程建设招标投标领域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中标候选人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包括中标候选人排序、名称、投标报价、工期、评标情况、项目负责人、个人业绩、有关证书及编号、中标候选人在投标文件中填报的资格能力条件、提出异议的渠道和方式等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国家或省指定的媒介、县公共资源交易网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招标人，县公共资源交易中心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中标结果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确定中标人之日起3日内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国家或省指定的媒介、县政府门户网站，县公共资源交</w:t>
            </w: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lastRenderedPageBreak/>
              <w:t>招标人，县公共资源交易中心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31451E" w:rsidRPr="0031451E" w:rsidRDefault="0031451E" w:rsidP="0031451E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合同订立和履行等信息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订立合同之日起7日内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国家或省指定的媒介、县公共资源交易网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招标人，县公共资源交易中心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7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林业产权交易领域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县属国有林权流转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流转决策及批准信息、交易项目信息、转让价格、交易价格等信息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林权变更之日起20个工作日内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公开部门政府网站、县公共资源交易网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县林业局，县公共资源交易中心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  <w:tr w:rsidR="0031451E" w:rsidRPr="0031451E" w:rsidTr="0031451E">
        <w:tc>
          <w:tcPr>
            <w:tcW w:w="71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排污权交易领域</w:t>
            </w:r>
          </w:p>
        </w:tc>
        <w:tc>
          <w:tcPr>
            <w:tcW w:w="99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排污权收储</w:t>
            </w:r>
          </w:p>
        </w:tc>
        <w:tc>
          <w:tcPr>
            <w:tcW w:w="36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包括收储项目名称、收储量等</w:t>
            </w:r>
          </w:p>
        </w:tc>
        <w:tc>
          <w:tcPr>
            <w:tcW w:w="212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自信息形成或变更之日起20个工作日内</w:t>
            </w:r>
          </w:p>
        </w:tc>
        <w:tc>
          <w:tcPr>
            <w:tcW w:w="2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本部门政府网站、县公共资源交易网</w:t>
            </w:r>
          </w:p>
        </w:tc>
        <w:tc>
          <w:tcPr>
            <w:tcW w:w="18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县环保部门，县公共资源交易中心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1451E" w:rsidRPr="0031451E" w:rsidRDefault="0031451E" w:rsidP="0031451E">
            <w:pPr>
              <w:widowControl/>
              <w:spacing w:before="150" w:after="150"/>
              <w:ind w:firstLine="480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31451E"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  <w:t>同级政府政务公开主管部门</w:t>
            </w:r>
          </w:p>
        </w:tc>
      </w:tr>
    </w:tbl>
    <w:p w:rsidR="001F36C0" w:rsidRPr="0031451E" w:rsidRDefault="001F36C0" w:rsidP="0031451E"/>
    <w:sectPr w:rsidR="001F36C0" w:rsidRPr="0031451E" w:rsidSect="0031451E">
      <w:pgSz w:w="16839" w:h="11907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964"/>
    <w:rsid w:val="001F36C0"/>
    <w:rsid w:val="0031451E"/>
    <w:rsid w:val="00BE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4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145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8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17</Pages>
  <Words>698</Words>
  <Characters>3979</Characters>
  <Application>Microsoft Office Word</Application>
  <DocSecurity>0</DocSecurity>
  <Lines>33</Lines>
  <Paragraphs>9</Paragraphs>
  <ScaleCrop>false</ScaleCrop>
  <Company/>
  <LinksUpToDate>false</LinksUpToDate>
  <CharactersWithSpaces>4668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2018-07-05T07:39:00Z</dcterms:created>
  <dcterms:modified xsi:type="dcterms:W3CDTF">2018-07-05T07:42:00Z</dcterms:modified>
</cp:coreProperties>
</file>