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0D36F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right="0"/>
        <w:jc w:val="center"/>
        <w:textAlignment w:val="auto"/>
        <w:rPr>
          <w:rFonts w:hint="eastAsia" w:eastAsia="方正小标宋简体"/>
          <w:sz w:val="44"/>
          <w:szCs w:val="44"/>
          <w:lang w:val="en-US" w:eastAsia="zh-CN"/>
        </w:rPr>
      </w:pPr>
    </w:p>
    <w:p w14:paraId="4C4061D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right="0"/>
        <w:jc w:val="center"/>
        <w:textAlignment w:val="auto"/>
        <w:rPr>
          <w:rFonts w:hint="eastAsia" w:eastAsia="方正小标宋简体"/>
          <w:sz w:val="44"/>
          <w:szCs w:val="44"/>
          <w:lang w:val="en-US" w:eastAsia="zh-CN"/>
        </w:rPr>
      </w:pPr>
    </w:p>
    <w:p w14:paraId="4CC2E70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right="0"/>
        <w:jc w:val="center"/>
        <w:textAlignment w:val="auto"/>
        <w:rPr>
          <w:rFonts w:hint="eastAsia" w:ascii="方正小标宋简体" w:hAnsi="方正小标宋简体" w:eastAsia="方正小标宋简体" w:cs="方正小标宋简体"/>
          <w:i w:val="0"/>
          <w:iCs w:val="0"/>
          <w:caps w:val="0"/>
          <w:color w:val="000000"/>
          <w:spacing w:val="0"/>
          <w:sz w:val="44"/>
          <w:szCs w:val="44"/>
          <w:shd w:val="clear" w:fill="FFFFFF"/>
          <w:lang w:val="en-US" w:eastAsia="zh-CN"/>
        </w:rPr>
      </w:pPr>
      <w:bookmarkStart w:id="0" w:name="_GoBack"/>
      <w:r>
        <w:rPr>
          <w:rFonts w:hint="eastAsia" w:eastAsia="方正小标宋简体"/>
          <w:sz w:val="44"/>
          <w:szCs w:val="44"/>
          <w:lang w:val="en-US" w:eastAsia="zh-CN"/>
        </w:rPr>
        <w:t>关于印发</w:t>
      </w:r>
      <w:r>
        <w:rPr>
          <w:rFonts w:hint="eastAsia" w:ascii="方正小标宋简体" w:hAnsi="方正小标宋简体" w:eastAsia="方正小标宋简体" w:cs="方正小标宋简体"/>
          <w:i w:val="0"/>
          <w:iCs w:val="0"/>
          <w:caps w:val="0"/>
          <w:color w:val="000000"/>
          <w:spacing w:val="0"/>
          <w:sz w:val="44"/>
          <w:szCs w:val="44"/>
          <w:shd w:val="clear" w:fill="FFFFFF"/>
          <w:lang w:val="en-US" w:eastAsia="zh-CN"/>
        </w:rPr>
        <w:t>《合肥市“提信心拼经济”若干政策措施（支持产业链供应链上下游协同部分）</w:t>
      </w:r>
    </w:p>
    <w:p w14:paraId="1D09A01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right="0"/>
        <w:jc w:val="center"/>
        <w:textAlignment w:val="auto"/>
        <w:rPr>
          <w:rFonts w:hint="default" w:eastAsia="楷体_GB2312"/>
          <w:szCs w:val="32"/>
          <w:lang w:val="en-US"/>
        </w:rPr>
      </w:pPr>
      <w:r>
        <w:rPr>
          <w:rFonts w:hint="eastAsia" w:ascii="方正小标宋简体" w:hAnsi="方正小标宋简体" w:eastAsia="方正小标宋简体" w:cs="方正小标宋简体"/>
          <w:i w:val="0"/>
          <w:iCs w:val="0"/>
          <w:caps w:val="0"/>
          <w:color w:val="000000"/>
          <w:spacing w:val="0"/>
          <w:sz w:val="44"/>
          <w:szCs w:val="44"/>
          <w:shd w:val="clear" w:fill="FFFFFF"/>
          <w:lang w:val="en-US" w:eastAsia="zh-CN"/>
        </w:rPr>
        <w:t>实施细则》</w:t>
      </w:r>
      <w:r>
        <w:rPr>
          <w:rFonts w:hint="eastAsia" w:eastAsia="方正小标宋简体"/>
          <w:sz w:val="44"/>
          <w:szCs w:val="44"/>
          <w:lang w:val="en-US" w:eastAsia="zh-CN"/>
        </w:rPr>
        <w:t>的通知</w:t>
      </w:r>
    </w:p>
    <w:bookmarkEnd w:id="0"/>
    <w:p w14:paraId="050E0BE7">
      <w:pPr>
        <w:rPr>
          <w:rFonts w:hint="default" w:ascii="Times New Roman" w:hAnsi="Times New Roman" w:eastAsia="仿宋_GB2312" w:cs="Times New Roman"/>
          <w:sz w:val="32"/>
          <w:szCs w:val="32"/>
          <w:lang w:val="en-US" w:eastAsia="zh-CN"/>
        </w:rPr>
      </w:pPr>
    </w:p>
    <w:p w14:paraId="4E4052E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各县（市）区、开发区</w:t>
      </w:r>
      <w:r>
        <w:rPr>
          <w:rFonts w:hint="eastAsia" w:ascii="Times New Roman" w:hAnsi="Times New Roman" w:eastAsia="仿宋_GB2312" w:cs="Times New Roman"/>
          <w:sz w:val="32"/>
          <w:szCs w:val="32"/>
          <w:lang w:val="en-US" w:eastAsia="zh-CN"/>
        </w:rPr>
        <w:t>工业和</w:t>
      </w:r>
      <w:r>
        <w:rPr>
          <w:rFonts w:hint="default" w:ascii="Times New Roman" w:hAnsi="Times New Roman" w:eastAsia="仿宋_GB2312" w:cs="Times New Roman"/>
          <w:sz w:val="32"/>
          <w:szCs w:val="32"/>
          <w:lang w:val="en-US" w:eastAsia="zh-CN"/>
        </w:rPr>
        <w:t>信</w:t>
      </w:r>
      <w:r>
        <w:rPr>
          <w:rFonts w:hint="eastAsia" w:ascii="Times New Roman" w:hAnsi="Times New Roman" w:eastAsia="仿宋_GB2312" w:cs="Times New Roman"/>
          <w:sz w:val="32"/>
          <w:szCs w:val="32"/>
          <w:lang w:val="en-US" w:eastAsia="zh-CN"/>
        </w:rPr>
        <w:t>息化</w:t>
      </w:r>
      <w:r>
        <w:rPr>
          <w:rFonts w:hint="default" w:ascii="Times New Roman" w:hAnsi="Times New Roman" w:eastAsia="仿宋_GB2312" w:cs="Times New Roman"/>
          <w:sz w:val="32"/>
          <w:szCs w:val="32"/>
          <w:lang w:val="en-US" w:eastAsia="zh-CN"/>
        </w:rPr>
        <w:t>部门、财政部门，各有关单位：</w:t>
      </w:r>
    </w:p>
    <w:p w14:paraId="08A8C4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《合肥市“提信心拼经济”若干政策措施（支持产业链供应链上下游协同部分）实施细则》已经市</w:t>
      </w:r>
      <w:r>
        <w:rPr>
          <w:rFonts w:hint="eastAsia" w:ascii="Times New Roman" w:hAnsi="Times New Roman" w:eastAsia="仿宋_GB2312" w:cs="Times New Roman"/>
          <w:sz w:val="32"/>
          <w:szCs w:val="32"/>
          <w:lang w:val="en-US" w:eastAsia="zh-CN"/>
        </w:rPr>
        <w:t>工业和信息化</w:t>
      </w:r>
      <w:r>
        <w:rPr>
          <w:rFonts w:hint="default" w:ascii="Times New Roman" w:hAnsi="Times New Roman" w:eastAsia="仿宋_GB2312" w:cs="Times New Roman"/>
          <w:sz w:val="32"/>
          <w:szCs w:val="32"/>
          <w:lang w:val="en-US" w:eastAsia="zh-CN"/>
        </w:rPr>
        <w:t>局局长办公会审议通过，现印发给你们，请遵照执行。</w:t>
      </w:r>
    </w:p>
    <w:p w14:paraId="3983526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p>
    <w:p w14:paraId="3AFE45E1">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合肥市工业和信息化局      合肥市财政局         </w:t>
      </w:r>
    </w:p>
    <w:p w14:paraId="1085FEED">
      <w:pPr>
        <w:wordWrap w:val="0"/>
        <w:jc w:val="right"/>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2024年8月12日       </w:t>
      </w:r>
    </w:p>
    <w:p w14:paraId="0B0BC87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right="0"/>
        <w:jc w:val="center"/>
        <w:textAlignment w:val="auto"/>
        <w:rPr>
          <w:rFonts w:hint="eastAsia" w:ascii="方正小标宋简体" w:hAnsi="方正小标宋简体" w:eastAsia="方正小标宋简体" w:cs="方正小标宋简体"/>
          <w:i w:val="0"/>
          <w:iCs w:val="0"/>
          <w:caps w:val="0"/>
          <w:color w:val="000000"/>
          <w:spacing w:val="0"/>
          <w:sz w:val="44"/>
          <w:szCs w:val="44"/>
          <w:shd w:val="clear" w:fill="FFFFFF"/>
          <w:lang w:val="en-US" w:eastAsia="zh-CN"/>
        </w:rPr>
      </w:pPr>
    </w:p>
    <w:p w14:paraId="27D7861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right="0"/>
        <w:jc w:val="center"/>
        <w:textAlignment w:val="auto"/>
        <w:rPr>
          <w:rFonts w:hint="eastAsia" w:ascii="方正小标宋简体" w:hAnsi="方正小标宋简体" w:eastAsia="方正小标宋简体" w:cs="方正小标宋简体"/>
          <w:i w:val="0"/>
          <w:iCs w:val="0"/>
          <w:caps w:val="0"/>
          <w:color w:val="000000"/>
          <w:spacing w:val="0"/>
          <w:sz w:val="44"/>
          <w:szCs w:val="44"/>
          <w:shd w:val="clear" w:fill="FFFFFF"/>
          <w:lang w:val="en-US" w:eastAsia="zh-CN"/>
        </w:rPr>
        <w:sectPr>
          <w:footerReference r:id="rId4" w:type="first"/>
          <w:footerReference r:id="rId3" w:type="default"/>
          <w:pgSz w:w="11906" w:h="16838"/>
          <w:pgMar w:top="2098" w:right="1474" w:bottom="1984" w:left="1587" w:header="851" w:footer="992" w:gutter="0"/>
          <w:pgBorders>
            <w:top w:val="none" w:sz="0" w:space="0"/>
            <w:left w:val="none" w:sz="0" w:space="0"/>
            <w:bottom w:val="none" w:sz="0" w:space="0"/>
            <w:right w:val="none" w:sz="0" w:space="0"/>
          </w:pgBorders>
          <w:pgNumType w:fmt="decimal"/>
          <w:cols w:space="0" w:num="1"/>
          <w:titlePg/>
          <w:rtlGutter w:val="0"/>
          <w:docGrid w:type="lines" w:linePitch="592" w:charSpace="0"/>
        </w:sectPr>
      </w:pPr>
    </w:p>
    <w:p w14:paraId="737E073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right="0"/>
        <w:jc w:val="center"/>
        <w:textAlignment w:val="auto"/>
        <w:rPr>
          <w:rFonts w:hint="eastAsia" w:ascii="方正小标宋简体" w:hAnsi="方正小标宋简体" w:eastAsia="方正小标宋简体" w:cs="方正小标宋简体"/>
          <w:i w:val="0"/>
          <w:iCs w:val="0"/>
          <w:caps w:val="0"/>
          <w:color w:val="000000"/>
          <w:spacing w:val="0"/>
          <w:sz w:val="44"/>
          <w:szCs w:val="44"/>
          <w:shd w:val="clear" w:fill="FFFFFF"/>
          <w:lang w:val="en-US" w:eastAsia="zh-CN"/>
        </w:rPr>
      </w:pPr>
      <w:r>
        <w:rPr>
          <w:rFonts w:hint="eastAsia" w:ascii="方正小标宋简体" w:hAnsi="方正小标宋简体" w:eastAsia="方正小标宋简体" w:cs="方正小标宋简体"/>
          <w:i w:val="0"/>
          <w:iCs w:val="0"/>
          <w:caps w:val="0"/>
          <w:color w:val="000000"/>
          <w:spacing w:val="0"/>
          <w:sz w:val="44"/>
          <w:szCs w:val="44"/>
          <w:shd w:val="clear" w:fill="FFFFFF"/>
          <w:lang w:val="en-US" w:eastAsia="zh-CN"/>
        </w:rPr>
        <w:t>合肥市“提信心拼经济”若干政策措施（支持产业链供应链上下游协同部分）实施细则</w:t>
      </w:r>
    </w:p>
    <w:p w14:paraId="32D4BEE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eastAsia" w:ascii="Times New Roman" w:hAnsi="Times New Roman" w:eastAsia="仿宋_GB2312" w:cs="Times New Roman"/>
          <w:spacing w:val="0"/>
          <w:kern w:val="0"/>
          <w:sz w:val="32"/>
          <w:szCs w:val="32"/>
          <w:lang w:val="en-US" w:eastAsia="zh-CN"/>
        </w:rPr>
      </w:pPr>
    </w:p>
    <w:p w14:paraId="00F8D70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default" w:ascii="Times New Roman" w:hAnsi="Times New Roman" w:eastAsia="仿宋_GB2312" w:cs="Times New Roman"/>
          <w:spacing w:val="0"/>
          <w:kern w:val="0"/>
          <w:sz w:val="32"/>
          <w:szCs w:val="32"/>
          <w:lang w:val="en-US" w:eastAsia="zh-CN"/>
        </w:rPr>
      </w:pPr>
      <w:r>
        <w:rPr>
          <w:rFonts w:hint="eastAsia" w:ascii="Times New Roman" w:hAnsi="Times New Roman" w:eastAsia="仿宋_GB2312" w:cs="Times New Roman"/>
          <w:spacing w:val="0"/>
          <w:kern w:val="0"/>
          <w:sz w:val="32"/>
          <w:szCs w:val="32"/>
          <w:lang w:val="en-US" w:eastAsia="zh-CN"/>
        </w:rPr>
        <w:t>为贯彻落实《合肥市人民政府办公室关于印发合肥市“提信心拼经济”若干政策措施的通知》（合政办秘〔2023〕8号）精神，</w:t>
      </w:r>
      <w:r>
        <w:rPr>
          <w:rFonts w:hint="eastAsia" w:ascii="Times New Roman" w:hAnsi="Times New Roman" w:eastAsia="仿宋_GB2312" w:cs="Times New Roman"/>
          <w:b w:val="0"/>
          <w:bCs/>
          <w:i w:val="0"/>
          <w:caps w:val="0"/>
          <w:color w:val="auto"/>
          <w:spacing w:val="0"/>
          <w:sz w:val="32"/>
          <w:szCs w:val="32"/>
          <w:shd w:val="clear" w:color="auto" w:fill="FFFFFF"/>
          <w:lang w:val="en-US" w:eastAsia="zh-CN"/>
        </w:rPr>
        <w:t>为确保政策高效兑现，</w:t>
      </w:r>
      <w:r>
        <w:rPr>
          <w:rFonts w:hint="default" w:ascii="Times New Roman" w:hAnsi="Times New Roman" w:eastAsia="仿宋_GB2312" w:cs="Times New Roman"/>
          <w:b w:val="0"/>
          <w:bCs/>
          <w:kern w:val="0"/>
          <w:sz w:val="32"/>
          <w:szCs w:val="32"/>
          <w:highlight w:val="none"/>
          <w:lang w:eastAsia="zh-CN"/>
        </w:rPr>
        <w:t>本着统筹指导、简化程序、提高效能和公正廉明的原则，制定本</w:t>
      </w:r>
      <w:r>
        <w:rPr>
          <w:rFonts w:hint="default" w:ascii="Times New Roman" w:hAnsi="Times New Roman" w:eastAsia="仿宋_GB2312" w:cs="Times New Roman"/>
          <w:b w:val="0"/>
          <w:bCs/>
          <w:kern w:val="0"/>
          <w:sz w:val="32"/>
          <w:szCs w:val="32"/>
          <w:highlight w:val="none"/>
          <w:lang w:val="en-US" w:eastAsia="zh-CN"/>
        </w:rPr>
        <w:t>实施</w:t>
      </w:r>
      <w:r>
        <w:rPr>
          <w:rFonts w:hint="default" w:ascii="Times New Roman" w:hAnsi="Times New Roman" w:eastAsia="仿宋_GB2312" w:cs="Times New Roman"/>
          <w:b w:val="0"/>
          <w:bCs/>
          <w:kern w:val="0"/>
          <w:sz w:val="32"/>
          <w:szCs w:val="32"/>
          <w:highlight w:val="none"/>
          <w:lang w:eastAsia="zh-CN"/>
        </w:rPr>
        <w:t>细则。</w:t>
      </w:r>
    </w:p>
    <w:p w14:paraId="291D15C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right="0" w:firstLine="640" w:firstLineChars="200"/>
        <w:jc w:val="both"/>
        <w:textAlignment w:val="auto"/>
        <w:rPr>
          <w:rStyle w:val="8"/>
          <w:rFonts w:hint="eastAsia" w:ascii="黑体" w:hAnsi="黑体" w:eastAsia="黑体" w:cs="黑体"/>
          <w:b w:val="0"/>
          <w:bCs/>
          <w:spacing w:val="0"/>
          <w:kern w:val="0"/>
          <w:sz w:val="32"/>
          <w:szCs w:val="32"/>
          <w:lang w:val="en-US" w:eastAsia="zh-CN"/>
        </w:rPr>
      </w:pPr>
      <w:r>
        <w:rPr>
          <w:rStyle w:val="8"/>
          <w:rFonts w:hint="eastAsia" w:ascii="黑体" w:hAnsi="黑体" w:eastAsia="黑体" w:cs="黑体"/>
          <w:b w:val="0"/>
          <w:bCs/>
          <w:spacing w:val="0"/>
          <w:kern w:val="0"/>
          <w:sz w:val="32"/>
          <w:szCs w:val="32"/>
          <w:lang w:val="en-US" w:eastAsia="zh-CN"/>
        </w:rPr>
        <w:t>一、政策内容</w:t>
      </w:r>
    </w:p>
    <w:p w14:paraId="2818A40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eastAsia" w:ascii="Times New Roman" w:hAnsi="Times New Roman" w:eastAsia="仿宋_GB2312" w:cs="Times New Roman"/>
          <w:spacing w:val="0"/>
          <w:kern w:val="0"/>
          <w:sz w:val="32"/>
          <w:szCs w:val="32"/>
          <w:lang w:val="en-US" w:eastAsia="zh-CN"/>
        </w:rPr>
      </w:pPr>
      <w:r>
        <w:rPr>
          <w:rFonts w:hint="eastAsia" w:ascii="Times New Roman" w:hAnsi="Times New Roman" w:eastAsia="仿宋_GB2312" w:cs="Times New Roman"/>
          <w:spacing w:val="0"/>
          <w:kern w:val="0"/>
          <w:sz w:val="32"/>
          <w:szCs w:val="32"/>
          <w:lang w:val="en-US" w:eastAsia="zh-CN"/>
        </w:rPr>
        <w:t>支持</w:t>
      </w:r>
      <w:r>
        <w:rPr>
          <w:rFonts w:hint="default" w:ascii="Times New Roman" w:hAnsi="Times New Roman" w:eastAsia="仿宋_GB2312" w:cs="Times New Roman"/>
          <w:spacing w:val="0"/>
          <w:kern w:val="0"/>
          <w:sz w:val="32"/>
          <w:szCs w:val="32"/>
          <w:lang w:val="en-US" w:eastAsia="zh-CN"/>
        </w:rPr>
        <w:t>2022</w:t>
      </w:r>
      <w:r>
        <w:rPr>
          <w:rFonts w:hint="eastAsia" w:ascii="Times New Roman" w:hAnsi="Times New Roman" w:eastAsia="仿宋_GB2312" w:cs="Times New Roman"/>
          <w:spacing w:val="0"/>
          <w:kern w:val="0"/>
          <w:sz w:val="32"/>
          <w:szCs w:val="32"/>
          <w:lang w:val="en-US" w:eastAsia="zh-CN"/>
        </w:rPr>
        <w:t>年度营收超</w:t>
      </w:r>
      <w:r>
        <w:rPr>
          <w:rFonts w:hint="default" w:ascii="Times New Roman" w:hAnsi="Times New Roman" w:eastAsia="仿宋_GB2312" w:cs="Times New Roman"/>
          <w:spacing w:val="0"/>
          <w:kern w:val="0"/>
          <w:sz w:val="32"/>
          <w:szCs w:val="32"/>
          <w:lang w:val="en-US" w:eastAsia="zh-CN"/>
        </w:rPr>
        <w:t>50</w:t>
      </w:r>
      <w:r>
        <w:rPr>
          <w:rFonts w:hint="eastAsia" w:ascii="Times New Roman" w:hAnsi="Times New Roman" w:eastAsia="仿宋_GB2312" w:cs="Times New Roman"/>
          <w:spacing w:val="0"/>
          <w:kern w:val="0"/>
          <w:sz w:val="32"/>
          <w:szCs w:val="32"/>
          <w:lang w:val="en-US" w:eastAsia="zh-CN"/>
        </w:rPr>
        <w:t>亿元的工业企业扩大生产配套企业订单，对年度执行市内非关联企业订单增量超过</w:t>
      </w:r>
      <w:r>
        <w:rPr>
          <w:rFonts w:hint="default" w:ascii="Times New Roman" w:hAnsi="Times New Roman" w:eastAsia="仿宋_GB2312" w:cs="Times New Roman"/>
          <w:spacing w:val="0"/>
          <w:kern w:val="0"/>
          <w:sz w:val="32"/>
          <w:szCs w:val="32"/>
          <w:lang w:val="en-US" w:eastAsia="zh-CN"/>
        </w:rPr>
        <w:t>3000</w:t>
      </w:r>
      <w:r>
        <w:rPr>
          <w:rFonts w:hint="eastAsia" w:ascii="Times New Roman" w:hAnsi="Times New Roman" w:eastAsia="仿宋_GB2312" w:cs="Times New Roman"/>
          <w:spacing w:val="0"/>
          <w:kern w:val="0"/>
          <w:sz w:val="32"/>
          <w:szCs w:val="32"/>
          <w:lang w:val="en-US" w:eastAsia="zh-CN"/>
        </w:rPr>
        <w:t>万元的，给予增量部分</w:t>
      </w:r>
      <w:r>
        <w:rPr>
          <w:rFonts w:hint="default" w:ascii="Times New Roman" w:hAnsi="Times New Roman" w:eastAsia="仿宋_GB2312" w:cs="Times New Roman"/>
          <w:spacing w:val="0"/>
          <w:kern w:val="0"/>
          <w:sz w:val="32"/>
          <w:szCs w:val="32"/>
          <w:lang w:val="en-US" w:eastAsia="zh-CN"/>
        </w:rPr>
        <w:t>2%</w:t>
      </w:r>
      <w:r>
        <w:rPr>
          <w:rFonts w:hint="eastAsia" w:ascii="Times New Roman" w:hAnsi="Times New Roman" w:eastAsia="仿宋_GB2312" w:cs="Times New Roman"/>
          <w:spacing w:val="0"/>
          <w:kern w:val="0"/>
          <w:sz w:val="32"/>
          <w:szCs w:val="32"/>
          <w:lang w:val="en-US" w:eastAsia="zh-CN"/>
        </w:rPr>
        <w:t>的补助，单户企业最高不超过</w:t>
      </w:r>
      <w:r>
        <w:rPr>
          <w:rFonts w:hint="default" w:ascii="Times New Roman" w:hAnsi="Times New Roman" w:eastAsia="仿宋_GB2312" w:cs="Times New Roman"/>
          <w:spacing w:val="0"/>
          <w:kern w:val="0"/>
          <w:sz w:val="32"/>
          <w:szCs w:val="32"/>
          <w:lang w:val="en-US" w:eastAsia="zh-CN"/>
        </w:rPr>
        <w:t>500</w:t>
      </w:r>
      <w:r>
        <w:rPr>
          <w:rFonts w:hint="eastAsia" w:ascii="Times New Roman" w:hAnsi="Times New Roman" w:eastAsia="仿宋_GB2312" w:cs="Times New Roman"/>
          <w:spacing w:val="0"/>
          <w:kern w:val="0"/>
          <w:sz w:val="32"/>
          <w:szCs w:val="32"/>
          <w:lang w:val="en-US" w:eastAsia="zh-CN"/>
        </w:rPr>
        <w:t>万元。</w:t>
      </w:r>
    </w:p>
    <w:p w14:paraId="5274A6C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right="0" w:firstLine="640" w:firstLineChars="200"/>
        <w:jc w:val="both"/>
        <w:textAlignment w:val="auto"/>
        <w:rPr>
          <w:rStyle w:val="8"/>
          <w:rFonts w:hint="eastAsia" w:ascii="黑体" w:hAnsi="黑体" w:eastAsia="黑体" w:cs="黑体"/>
          <w:b w:val="0"/>
          <w:bCs/>
          <w:spacing w:val="0"/>
          <w:kern w:val="0"/>
          <w:sz w:val="32"/>
          <w:szCs w:val="32"/>
          <w:lang w:val="en-US" w:eastAsia="zh-CN"/>
        </w:rPr>
      </w:pPr>
      <w:r>
        <w:rPr>
          <w:rStyle w:val="8"/>
          <w:rFonts w:hint="eastAsia" w:ascii="黑体" w:hAnsi="黑体" w:eastAsia="黑体" w:cs="黑体"/>
          <w:b w:val="0"/>
          <w:bCs/>
          <w:spacing w:val="0"/>
          <w:kern w:val="0"/>
          <w:sz w:val="32"/>
          <w:szCs w:val="32"/>
          <w:lang w:val="en-US" w:eastAsia="zh-CN"/>
        </w:rPr>
        <w:t>二、申报主体</w:t>
      </w:r>
    </w:p>
    <w:p w14:paraId="56E3856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eastAsia" w:ascii="Times New Roman" w:hAnsi="Times New Roman" w:eastAsia="仿宋_GB2312" w:cs="Times New Roman"/>
          <w:spacing w:val="0"/>
          <w:kern w:val="0"/>
          <w:sz w:val="32"/>
          <w:szCs w:val="32"/>
          <w:lang w:val="en-US" w:eastAsia="zh-CN"/>
        </w:rPr>
      </w:pPr>
      <w:r>
        <w:rPr>
          <w:rFonts w:hint="eastAsia" w:ascii="Times New Roman" w:hAnsi="Times New Roman" w:eastAsia="仿宋_GB2312" w:cs="Times New Roman"/>
          <w:spacing w:val="0"/>
          <w:kern w:val="0"/>
          <w:sz w:val="32"/>
          <w:szCs w:val="32"/>
          <w:lang w:val="en-US" w:eastAsia="zh-CN"/>
        </w:rPr>
        <w:t>在合肥市行政区域范围内注册纳税具有独立法人资格的工业企业。失信行为在有效期内的不享受本政策，属于国家产业发展目录限制和淘汰类的项目不在本政策支持范围。</w:t>
      </w:r>
    </w:p>
    <w:p w14:paraId="5645025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right="0" w:firstLine="640" w:firstLineChars="200"/>
        <w:jc w:val="both"/>
        <w:textAlignment w:val="auto"/>
        <w:rPr>
          <w:rStyle w:val="8"/>
          <w:rFonts w:hint="eastAsia" w:ascii="黑体" w:hAnsi="黑体" w:eastAsia="黑体" w:cs="黑体"/>
          <w:b w:val="0"/>
          <w:bCs/>
          <w:spacing w:val="0"/>
          <w:kern w:val="0"/>
          <w:sz w:val="32"/>
          <w:szCs w:val="32"/>
          <w:lang w:val="en-US" w:eastAsia="zh-CN"/>
        </w:rPr>
      </w:pPr>
      <w:r>
        <w:rPr>
          <w:rStyle w:val="8"/>
          <w:rFonts w:hint="eastAsia" w:ascii="黑体" w:hAnsi="黑体" w:eastAsia="黑体" w:cs="黑体"/>
          <w:b w:val="0"/>
          <w:bCs/>
          <w:spacing w:val="0"/>
          <w:kern w:val="0"/>
          <w:sz w:val="32"/>
          <w:szCs w:val="32"/>
          <w:lang w:val="en-US" w:eastAsia="zh-CN"/>
        </w:rPr>
        <w:t>三、申报和审核程序</w:t>
      </w:r>
    </w:p>
    <w:p w14:paraId="288BB57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eastAsia" w:ascii="Times New Roman" w:hAnsi="Times New Roman" w:eastAsia="仿宋_GB2312" w:cs="Times New Roman"/>
          <w:spacing w:val="0"/>
          <w:kern w:val="0"/>
          <w:sz w:val="32"/>
          <w:szCs w:val="32"/>
          <w:lang w:val="en-US" w:eastAsia="zh-CN"/>
        </w:rPr>
      </w:pPr>
      <w:r>
        <w:rPr>
          <w:rFonts w:hint="eastAsia" w:ascii="Times New Roman" w:hAnsi="Times New Roman" w:eastAsia="仿宋_GB2312" w:cs="Times New Roman"/>
          <w:spacing w:val="0"/>
          <w:kern w:val="0"/>
          <w:sz w:val="32"/>
          <w:szCs w:val="32"/>
          <w:lang w:val="en-US" w:eastAsia="zh-CN"/>
        </w:rPr>
        <w:t>申报和审核按“企业申报、部门初审、联合审核、媒体公示、政府审批”等程序执行。具体如下：</w:t>
      </w:r>
    </w:p>
    <w:p w14:paraId="66E92F27">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3" w:firstLineChars="200"/>
        <w:jc w:val="both"/>
        <w:textAlignment w:val="auto"/>
        <w:rPr>
          <w:rFonts w:hint="default" w:ascii="Times New Roman" w:hAnsi="Times New Roman" w:eastAsia="楷体_GB2312" w:cs="Times New Roman"/>
          <w:b/>
          <w:bCs/>
          <w:spacing w:val="0"/>
          <w:kern w:val="0"/>
          <w:sz w:val="32"/>
          <w:szCs w:val="32"/>
          <w:lang w:val="en-US" w:eastAsia="zh-CN"/>
        </w:rPr>
      </w:pPr>
      <w:r>
        <w:rPr>
          <w:rFonts w:hint="eastAsia" w:ascii="Times New Roman" w:hAnsi="Times New Roman" w:eastAsia="楷体_GB2312" w:cs="Times New Roman"/>
          <w:b/>
          <w:bCs/>
          <w:spacing w:val="0"/>
          <w:kern w:val="0"/>
          <w:sz w:val="32"/>
          <w:szCs w:val="32"/>
          <w:lang w:val="en-US" w:eastAsia="zh-CN"/>
        </w:rPr>
        <w:t>（一）</w:t>
      </w:r>
      <w:r>
        <w:rPr>
          <w:rFonts w:hint="default" w:ascii="Times New Roman" w:hAnsi="Times New Roman" w:eastAsia="楷体_GB2312" w:cs="Times New Roman"/>
          <w:b/>
          <w:bCs/>
          <w:spacing w:val="0"/>
          <w:kern w:val="0"/>
          <w:sz w:val="32"/>
          <w:szCs w:val="32"/>
          <w:lang w:val="en-US" w:eastAsia="zh-CN"/>
        </w:rPr>
        <w:t>申报时间</w:t>
      </w:r>
    </w:p>
    <w:p w14:paraId="1ADF1E08">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default" w:ascii="Times New Roman" w:hAnsi="Times New Roman" w:eastAsia="仿宋_GB2312" w:cs="Times New Roman"/>
          <w:spacing w:val="0"/>
          <w:kern w:val="0"/>
          <w:sz w:val="32"/>
          <w:szCs w:val="32"/>
          <w:lang w:val="en-US" w:eastAsia="zh-CN"/>
        </w:rPr>
      </w:pPr>
      <w:r>
        <w:rPr>
          <w:rFonts w:hint="eastAsia" w:ascii="Times New Roman" w:hAnsi="Times New Roman" w:eastAsia="仿宋_GB2312" w:cs="Times New Roman"/>
          <w:spacing w:val="0"/>
          <w:kern w:val="0"/>
          <w:sz w:val="32"/>
          <w:szCs w:val="32"/>
          <w:lang w:val="en-US" w:eastAsia="zh-CN"/>
        </w:rPr>
        <w:t>以市工业和信息化局在部门网站和合肥市产业政策综合服务平台中发布的通知为准。</w:t>
      </w:r>
    </w:p>
    <w:p w14:paraId="736BB00F">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3" w:firstLineChars="200"/>
        <w:jc w:val="both"/>
        <w:textAlignment w:val="auto"/>
        <w:rPr>
          <w:rFonts w:hint="eastAsia" w:ascii="Times New Roman" w:hAnsi="Times New Roman" w:eastAsia="楷体_GB2312" w:cs="Times New Roman"/>
          <w:b/>
          <w:bCs/>
          <w:spacing w:val="0"/>
          <w:kern w:val="0"/>
          <w:sz w:val="32"/>
          <w:szCs w:val="32"/>
          <w:lang w:val="en-US" w:eastAsia="zh-CN"/>
        </w:rPr>
      </w:pPr>
      <w:r>
        <w:rPr>
          <w:rFonts w:hint="eastAsia" w:ascii="Times New Roman" w:hAnsi="Times New Roman" w:eastAsia="楷体_GB2312" w:cs="Times New Roman"/>
          <w:b/>
          <w:bCs/>
          <w:spacing w:val="0"/>
          <w:kern w:val="0"/>
          <w:sz w:val="32"/>
          <w:szCs w:val="32"/>
          <w:lang w:val="en-US" w:eastAsia="zh-CN"/>
        </w:rPr>
        <w:t>（二）申报方法</w:t>
      </w:r>
    </w:p>
    <w:p w14:paraId="5843DB8C">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eastAsia" w:ascii="Times New Roman" w:hAnsi="Times New Roman" w:eastAsia="仿宋_GB2312" w:cs="Times New Roman"/>
          <w:spacing w:val="0"/>
          <w:kern w:val="0"/>
          <w:sz w:val="32"/>
          <w:szCs w:val="32"/>
          <w:lang w:val="en-US" w:eastAsia="zh-CN"/>
        </w:rPr>
      </w:pPr>
      <w:r>
        <w:rPr>
          <w:rFonts w:hint="eastAsia" w:ascii="Times New Roman" w:hAnsi="Times New Roman" w:eastAsia="仿宋_GB2312" w:cs="Times New Roman"/>
          <w:spacing w:val="0"/>
          <w:kern w:val="0"/>
          <w:sz w:val="32"/>
          <w:szCs w:val="32"/>
          <w:lang w:val="en-US" w:eastAsia="zh-CN"/>
        </w:rPr>
        <w:t>1.申报企业登录合肥市产业政策综合服务平台（https：//hfcyzc.hfceloan.com/frontPage），录入真实完整信息，完成注册；按照市工业和信息化局发布的申报通知要求，及时在网上提交真实、完整的申报材料，并关注部门初审意见，及时完善申报材料。</w:t>
      </w:r>
    </w:p>
    <w:p w14:paraId="1DDEF2C3">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eastAsia" w:ascii="Times New Roman" w:hAnsi="Times New Roman" w:eastAsia="仿宋_GB2312" w:cs="Times New Roman"/>
          <w:spacing w:val="0"/>
          <w:kern w:val="0"/>
          <w:sz w:val="32"/>
          <w:szCs w:val="32"/>
          <w:lang w:val="en-US" w:eastAsia="zh-CN"/>
        </w:rPr>
      </w:pPr>
      <w:r>
        <w:rPr>
          <w:rFonts w:hint="eastAsia" w:ascii="Times New Roman" w:hAnsi="Times New Roman" w:eastAsia="仿宋_GB2312" w:cs="Times New Roman"/>
          <w:spacing w:val="0"/>
          <w:kern w:val="0"/>
          <w:sz w:val="32"/>
          <w:szCs w:val="32"/>
          <w:lang w:val="en-US" w:eastAsia="zh-CN"/>
        </w:rPr>
        <w:t>2.各县（市）区、开发区工业和信息化主管部门按照分配的用户名登录系统并对申报材料复核，并赴现场核查，主要查验企业生产经营情况和申报条件符合情况。核查结果报市工业和信息化局。</w:t>
      </w:r>
    </w:p>
    <w:p w14:paraId="26A1C1B8">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3" w:firstLineChars="200"/>
        <w:jc w:val="both"/>
        <w:textAlignment w:val="auto"/>
        <w:rPr>
          <w:rFonts w:hint="eastAsia" w:ascii="Times New Roman" w:hAnsi="Times New Roman" w:eastAsia="楷体_GB2312" w:cs="Times New Roman"/>
          <w:b/>
          <w:bCs/>
          <w:spacing w:val="0"/>
          <w:kern w:val="0"/>
          <w:sz w:val="32"/>
          <w:szCs w:val="32"/>
          <w:lang w:val="en-US" w:eastAsia="zh-CN"/>
        </w:rPr>
      </w:pPr>
      <w:r>
        <w:rPr>
          <w:rFonts w:hint="eastAsia" w:ascii="Times New Roman" w:hAnsi="Times New Roman" w:eastAsia="楷体_GB2312" w:cs="Times New Roman"/>
          <w:b/>
          <w:bCs/>
          <w:spacing w:val="0"/>
          <w:kern w:val="0"/>
          <w:sz w:val="32"/>
          <w:szCs w:val="32"/>
          <w:lang w:val="en-US" w:eastAsia="zh-CN"/>
        </w:rPr>
        <w:t>（三）兑现流程</w:t>
      </w:r>
    </w:p>
    <w:p w14:paraId="5A312211">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eastAsia" w:ascii="Times New Roman" w:hAnsi="Times New Roman" w:eastAsia="仿宋_GB2312" w:cs="Times New Roman"/>
          <w:spacing w:val="0"/>
          <w:kern w:val="0"/>
          <w:sz w:val="32"/>
          <w:szCs w:val="32"/>
          <w:lang w:val="en-US" w:eastAsia="zh-CN"/>
        </w:rPr>
      </w:pPr>
      <w:r>
        <w:rPr>
          <w:rFonts w:hint="eastAsia" w:ascii="Times New Roman" w:hAnsi="Times New Roman" w:eastAsia="仿宋_GB2312" w:cs="Times New Roman"/>
          <w:spacing w:val="0"/>
          <w:kern w:val="0"/>
          <w:sz w:val="32"/>
          <w:szCs w:val="32"/>
          <w:lang w:val="en-US" w:eastAsia="zh-CN"/>
        </w:rPr>
        <w:t>市工业和信息化局于申报截</w:t>
      </w:r>
      <w:r>
        <w:rPr>
          <w:rFonts w:hint="eastAsia" w:ascii="Times New Roman" w:hAnsi="Times New Roman" w:eastAsia="仿宋_GB2312" w:cs="Times New Roman"/>
          <w:spacing w:val="0"/>
          <w:kern w:val="0"/>
          <w:sz w:val="32"/>
          <w:szCs w:val="32"/>
          <w:highlight w:val="none"/>
          <w:lang w:val="en-US" w:eastAsia="zh-CN"/>
        </w:rPr>
        <w:t>止后，开展部门初审，并委托专业的第三方审核机构驻申报企业现场进行审核，出具审核报告，申报企业配合提供采购相关证明材料。申报企业按要求可在3个工作日内补充完善相关材料。审核结果经市工业和信息化局集</w:t>
      </w:r>
      <w:r>
        <w:rPr>
          <w:rFonts w:hint="eastAsia" w:ascii="Times New Roman" w:hAnsi="Times New Roman" w:eastAsia="仿宋_GB2312" w:cs="Times New Roman"/>
          <w:spacing w:val="0"/>
          <w:kern w:val="0"/>
          <w:sz w:val="32"/>
          <w:szCs w:val="32"/>
          <w:lang w:val="en-US" w:eastAsia="zh-CN"/>
        </w:rPr>
        <w:t>中讨论通过后，提交市联合审核小组审核，联审结果经市工业和信息化局党组会审议通过后，在“中国·合肥”门户网站、市工业和信息化局网站、市产业政策综合服务平台上公示5天，公示内容包括申报单位名称、项目、对应条款、申报金额、核定金额等。公示无异议或对异议复审后，由市工业和信息化局报市政府审批。市财政局在收到市政府批准文件5个工作日内（需财政复审的除外），根据资金预算安排，将政策资金下达至相关县（市）区、开发区财政局，由其配套资金后拨付至相关项目单位。</w:t>
      </w:r>
    </w:p>
    <w:p w14:paraId="59727AE9">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right="0" w:firstLine="640" w:firstLineChars="200"/>
        <w:jc w:val="both"/>
        <w:textAlignment w:val="auto"/>
        <w:rPr>
          <w:rFonts w:hint="eastAsia" w:ascii="黑体" w:hAnsi="黑体" w:eastAsia="黑体" w:cs="黑体"/>
          <w:b w:val="0"/>
          <w:bCs/>
          <w:spacing w:val="0"/>
          <w:kern w:val="0"/>
          <w:sz w:val="32"/>
          <w:szCs w:val="32"/>
        </w:rPr>
      </w:pPr>
      <w:r>
        <w:rPr>
          <w:rStyle w:val="8"/>
          <w:rFonts w:hint="eastAsia" w:ascii="黑体" w:hAnsi="黑体" w:eastAsia="黑体" w:cs="黑体"/>
          <w:b w:val="0"/>
          <w:bCs/>
          <w:spacing w:val="0"/>
          <w:kern w:val="0"/>
          <w:sz w:val="32"/>
          <w:szCs w:val="32"/>
          <w:lang w:val="en-US" w:eastAsia="zh-CN"/>
        </w:rPr>
        <w:t>四、</w:t>
      </w:r>
      <w:r>
        <w:rPr>
          <w:rStyle w:val="8"/>
          <w:rFonts w:hint="eastAsia" w:ascii="黑体" w:hAnsi="黑体" w:eastAsia="黑体" w:cs="黑体"/>
          <w:b w:val="0"/>
          <w:bCs/>
          <w:spacing w:val="0"/>
          <w:kern w:val="0"/>
          <w:sz w:val="32"/>
          <w:szCs w:val="32"/>
        </w:rPr>
        <w:t>申报条件</w:t>
      </w:r>
    </w:p>
    <w:p w14:paraId="4AD5F127">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default" w:ascii="Times New Roman" w:hAnsi="Times New Roman" w:eastAsia="仿宋_GB2312" w:cs="Times New Roman"/>
          <w:spacing w:val="0"/>
          <w:kern w:val="0"/>
          <w:sz w:val="32"/>
          <w:szCs w:val="32"/>
        </w:rPr>
      </w:pPr>
      <w:r>
        <w:rPr>
          <w:rFonts w:hint="default" w:ascii="Times New Roman" w:hAnsi="Times New Roman" w:eastAsia="仿宋_GB2312" w:cs="Times New Roman"/>
          <w:spacing w:val="0"/>
          <w:kern w:val="0"/>
          <w:sz w:val="32"/>
          <w:szCs w:val="32"/>
        </w:rPr>
        <w:t>①2022年度营收在50亿元以上的工业企业；</w:t>
      </w:r>
    </w:p>
    <w:p w14:paraId="484D5E34">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default" w:ascii="Times New Roman" w:hAnsi="Times New Roman" w:eastAsia="仿宋_GB2312" w:cs="Times New Roman"/>
          <w:spacing w:val="0"/>
          <w:kern w:val="0"/>
          <w:sz w:val="32"/>
          <w:szCs w:val="32"/>
          <w:lang w:val="en-US" w:eastAsia="zh-CN"/>
        </w:rPr>
      </w:pPr>
      <w:r>
        <w:rPr>
          <w:rFonts w:hint="default" w:ascii="Times New Roman" w:hAnsi="Times New Roman" w:eastAsia="仿宋_GB2312" w:cs="Times New Roman"/>
          <w:spacing w:val="0"/>
          <w:kern w:val="0"/>
          <w:sz w:val="32"/>
          <w:szCs w:val="32"/>
        </w:rPr>
        <w:t>②</w:t>
      </w:r>
      <w:r>
        <w:rPr>
          <w:rFonts w:hint="default" w:ascii="Times New Roman" w:hAnsi="Times New Roman" w:eastAsia="仿宋_GB2312" w:cs="Times New Roman"/>
          <w:spacing w:val="0"/>
          <w:sz w:val="32"/>
          <w:szCs w:val="32"/>
        </w:rPr>
        <w:t>企业2023年执行市内非关联配套企</w:t>
      </w:r>
      <w:r>
        <w:rPr>
          <w:rFonts w:hint="default" w:ascii="Times New Roman" w:hAnsi="Times New Roman" w:eastAsia="仿宋_GB2312" w:cs="Times New Roman"/>
          <w:b w:val="0"/>
          <w:bCs w:val="0"/>
          <w:spacing w:val="0"/>
          <w:sz w:val="32"/>
          <w:szCs w:val="32"/>
        </w:rPr>
        <w:t>业</w:t>
      </w:r>
      <w:r>
        <w:rPr>
          <w:rFonts w:hint="eastAsia" w:ascii="Times New Roman" w:hAnsi="Times New Roman" w:eastAsia="仿宋_GB2312" w:cs="Times New Roman"/>
          <w:b w:val="0"/>
          <w:bCs w:val="0"/>
          <w:spacing w:val="0"/>
          <w:sz w:val="32"/>
          <w:szCs w:val="32"/>
          <w:lang w:val="en-US" w:eastAsia="zh-CN"/>
        </w:rPr>
        <w:t>零部件和</w:t>
      </w:r>
      <w:r>
        <w:rPr>
          <w:rFonts w:hint="default" w:ascii="Times New Roman" w:hAnsi="Times New Roman" w:eastAsia="仿宋_GB2312" w:cs="Times New Roman"/>
          <w:spacing w:val="0"/>
          <w:sz w:val="32"/>
          <w:szCs w:val="32"/>
        </w:rPr>
        <w:t>原材料（不含厂房建设材料、生产设备）订单较2022年增量超过3000万元。</w:t>
      </w:r>
    </w:p>
    <w:p w14:paraId="7C34A755">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eastAsia" w:ascii="黑体" w:hAnsi="黑体" w:eastAsia="黑体" w:cs="黑体"/>
          <w:b w:val="0"/>
          <w:bCs/>
          <w:spacing w:val="0"/>
          <w:kern w:val="0"/>
          <w:sz w:val="32"/>
          <w:szCs w:val="32"/>
        </w:rPr>
      </w:pPr>
      <w:r>
        <w:rPr>
          <w:rStyle w:val="8"/>
          <w:rFonts w:hint="eastAsia" w:ascii="黑体" w:hAnsi="黑体" w:eastAsia="黑体" w:cs="黑体"/>
          <w:b w:val="0"/>
          <w:bCs/>
          <w:spacing w:val="0"/>
          <w:kern w:val="0"/>
          <w:sz w:val="32"/>
          <w:szCs w:val="32"/>
          <w:lang w:val="en-US" w:eastAsia="zh-CN"/>
        </w:rPr>
        <w:t>五、</w:t>
      </w:r>
      <w:r>
        <w:rPr>
          <w:rStyle w:val="8"/>
          <w:rFonts w:hint="eastAsia" w:ascii="黑体" w:hAnsi="黑体" w:eastAsia="黑体" w:cs="黑体"/>
          <w:b w:val="0"/>
          <w:bCs/>
          <w:spacing w:val="0"/>
          <w:kern w:val="0"/>
          <w:sz w:val="32"/>
          <w:szCs w:val="32"/>
        </w:rPr>
        <w:t>申报材料</w:t>
      </w:r>
    </w:p>
    <w:p w14:paraId="34051E71">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default" w:ascii="Times New Roman" w:hAnsi="Times New Roman" w:eastAsia="仿宋_GB2312" w:cs="Times New Roman"/>
          <w:spacing w:val="0"/>
          <w:kern w:val="0"/>
          <w:sz w:val="32"/>
          <w:szCs w:val="32"/>
        </w:rPr>
      </w:pPr>
      <w:r>
        <w:rPr>
          <w:rFonts w:hint="default" w:ascii="Times New Roman" w:hAnsi="Times New Roman" w:eastAsia="仿宋_GB2312" w:cs="Times New Roman"/>
          <w:spacing w:val="0"/>
          <w:kern w:val="0"/>
          <w:sz w:val="32"/>
          <w:szCs w:val="32"/>
        </w:rPr>
        <w:t>①《产业政策项目申报诚实信用承诺书》，法人签名并加盖单位公章（附件</w:t>
      </w:r>
      <w:r>
        <w:rPr>
          <w:rFonts w:hint="eastAsia" w:ascii="Times New Roman" w:hAnsi="Times New Roman" w:eastAsia="仿宋_GB2312" w:cs="Times New Roman"/>
          <w:spacing w:val="0"/>
          <w:kern w:val="0"/>
          <w:sz w:val="32"/>
          <w:szCs w:val="32"/>
          <w:lang w:val="en-US" w:eastAsia="zh-CN"/>
        </w:rPr>
        <w:t>1</w:t>
      </w:r>
      <w:r>
        <w:rPr>
          <w:rFonts w:hint="default" w:ascii="Times New Roman" w:hAnsi="Times New Roman" w:eastAsia="仿宋_GB2312" w:cs="Times New Roman"/>
          <w:spacing w:val="0"/>
          <w:kern w:val="0"/>
          <w:sz w:val="32"/>
          <w:szCs w:val="32"/>
        </w:rPr>
        <w:t>）；</w:t>
      </w:r>
    </w:p>
    <w:p w14:paraId="3166D87E">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default" w:ascii="Times New Roman" w:hAnsi="Times New Roman" w:eastAsia="仿宋_GB2312" w:cs="Times New Roman"/>
          <w:spacing w:val="0"/>
          <w:kern w:val="0"/>
          <w:sz w:val="32"/>
          <w:szCs w:val="32"/>
        </w:rPr>
      </w:pPr>
      <w:r>
        <w:rPr>
          <w:rFonts w:hint="default" w:ascii="Times New Roman" w:hAnsi="Times New Roman" w:eastAsia="仿宋_GB2312" w:cs="Times New Roman"/>
          <w:spacing w:val="0"/>
          <w:kern w:val="0"/>
          <w:sz w:val="32"/>
          <w:szCs w:val="32"/>
        </w:rPr>
        <w:t>②</w:t>
      </w:r>
      <w:r>
        <w:rPr>
          <w:rFonts w:hint="eastAsia" w:ascii="Times New Roman" w:hAnsi="Times New Roman" w:eastAsia="仿宋_GB2312" w:cs="Times New Roman"/>
          <w:spacing w:val="0"/>
          <w:kern w:val="0"/>
          <w:sz w:val="32"/>
          <w:szCs w:val="32"/>
          <w:lang w:val="en-US" w:eastAsia="zh-CN"/>
        </w:rPr>
        <w:t>奖励</w:t>
      </w:r>
      <w:r>
        <w:rPr>
          <w:rFonts w:hint="default" w:ascii="Times New Roman" w:hAnsi="Times New Roman" w:eastAsia="仿宋_GB2312" w:cs="Times New Roman"/>
          <w:spacing w:val="0"/>
          <w:kern w:val="0"/>
          <w:sz w:val="32"/>
          <w:szCs w:val="32"/>
        </w:rPr>
        <w:t>资金申请表</w:t>
      </w:r>
      <w:r>
        <w:rPr>
          <w:rFonts w:hint="eastAsia" w:ascii="Times New Roman" w:hAnsi="Times New Roman" w:eastAsia="仿宋_GB2312" w:cs="Times New Roman"/>
          <w:spacing w:val="0"/>
          <w:kern w:val="0"/>
          <w:sz w:val="32"/>
          <w:szCs w:val="32"/>
          <w:lang w:eastAsia="zh-CN"/>
        </w:rPr>
        <w:t>（</w:t>
      </w:r>
      <w:r>
        <w:rPr>
          <w:rFonts w:hint="eastAsia" w:ascii="Times New Roman" w:hAnsi="Times New Roman" w:eastAsia="仿宋_GB2312" w:cs="Times New Roman"/>
          <w:spacing w:val="0"/>
          <w:kern w:val="0"/>
          <w:sz w:val="32"/>
          <w:szCs w:val="32"/>
          <w:lang w:val="en-US" w:eastAsia="zh-CN"/>
        </w:rPr>
        <w:t>附件2</w:t>
      </w:r>
      <w:r>
        <w:rPr>
          <w:rFonts w:hint="eastAsia" w:ascii="Times New Roman" w:hAnsi="Times New Roman" w:eastAsia="仿宋_GB2312" w:cs="Times New Roman"/>
          <w:spacing w:val="0"/>
          <w:kern w:val="0"/>
          <w:sz w:val="32"/>
          <w:szCs w:val="32"/>
          <w:lang w:eastAsia="zh-CN"/>
        </w:rPr>
        <w:t>）</w:t>
      </w:r>
      <w:r>
        <w:rPr>
          <w:rFonts w:hint="default" w:ascii="Times New Roman" w:hAnsi="Times New Roman" w:eastAsia="仿宋_GB2312" w:cs="Times New Roman"/>
          <w:spacing w:val="0"/>
          <w:kern w:val="0"/>
          <w:sz w:val="32"/>
          <w:szCs w:val="32"/>
        </w:rPr>
        <w:t>；</w:t>
      </w:r>
    </w:p>
    <w:p w14:paraId="4183A580">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default" w:ascii="Times New Roman" w:hAnsi="Times New Roman" w:eastAsia="仿宋_GB2312" w:cs="Times New Roman"/>
          <w:spacing w:val="0"/>
          <w:kern w:val="0"/>
          <w:sz w:val="32"/>
          <w:szCs w:val="32"/>
        </w:rPr>
      </w:pPr>
      <w:r>
        <w:rPr>
          <w:rFonts w:hint="default" w:ascii="Times New Roman" w:hAnsi="Times New Roman" w:eastAsia="仿宋_GB2312" w:cs="Times New Roman"/>
          <w:spacing w:val="0"/>
          <w:kern w:val="0"/>
          <w:sz w:val="32"/>
          <w:szCs w:val="32"/>
        </w:rPr>
        <w:t>③加载统一社会信用代码的营业执照复印件（名称变更的提供变更核准通知书）、税务登记证复印件；或提供加载统一社会信用代码、税务登记号的营业执照复印件。</w:t>
      </w:r>
    </w:p>
    <w:p w14:paraId="423A0701">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default" w:ascii="Times New Roman" w:hAnsi="Times New Roman" w:eastAsia="仿宋_GB2312" w:cs="Times New Roman"/>
          <w:spacing w:val="0"/>
          <w:kern w:val="0"/>
          <w:sz w:val="32"/>
          <w:szCs w:val="32"/>
        </w:rPr>
      </w:pPr>
      <w:r>
        <w:rPr>
          <w:rFonts w:hint="default" w:ascii="Times New Roman" w:hAnsi="Times New Roman" w:eastAsia="仿宋_GB2312" w:cs="Times New Roman"/>
          <w:spacing w:val="0"/>
          <w:kern w:val="0"/>
          <w:sz w:val="32"/>
          <w:szCs w:val="32"/>
        </w:rPr>
        <w:t>④经审计的2022年度企业财务审计报告；</w:t>
      </w:r>
    </w:p>
    <w:p w14:paraId="6F82B60A">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default" w:ascii="Times New Roman" w:hAnsi="Times New Roman" w:eastAsia="仿宋_GB2312" w:cs="Times New Roman"/>
          <w:spacing w:val="0"/>
          <w:kern w:val="0"/>
          <w:sz w:val="32"/>
          <w:szCs w:val="32"/>
        </w:rPr>
      </w:pPr>
      <w:r>
        <w:rPr>
          <w:rFonts w:hint="default" w:ascii="Times New Roman" w:hAnsi="Times New Roman" w:eastAsia="仿宋_GB2312" w:cs="Times New Roman"/>
          <w:spacing w:val="0"/>
          <w:kern w:val="0"/>
          <w:sz w:val="32"/>
          <w:szCs w:val="32"/>
        </w:rPr>
        <w:t>⑤企业2022年度完税证明确认表；</w:t>
      </w:r>
    </w:p>
    <w:p w14:paraId="46836077">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default" w:ascii="Times New Roman" w:hAnsi="Times New Roman" w:eastAsia="仿宋_GB2312" w:cs="Times New Roman"/>
          <w:spacing w:val="0"/>
          <w:kern w:val="0"/>
          <w:sz w:val="32"/>
          <w:szCs w:val="32"/>
        </w:rPr>
      </w:pPr>
      <w:r>
        <w:rPr>
          <w:rFonts w:hint="default" w:ascii="Times New Roman" w:hAnsi="Times New Roman" w:eastAsia="仿宋_GB2312" w:cs="Times New Roman"/>
          <w:spacing w:val="0"/>
          <w:kern w:val="0"/>
          <w:sz w:val="32"/>
          <w:szCs w:val="32"/>
        </w:rPr>
        <w:t>⑥企业2022年增值税纳税申报表、企业所得税年度纳税申报表；</w:t>
      </w:r>
    </w:p>
    <w:p w14:paraId="28DDE9FA">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eastAsia" w:ascii="Times New Roman" w:hAnsi="Times New Roman" w:eastAsia="仿宋_GB2312" w:cs="Times New Roman"/>
          <w:spacing w:val="0"/>
          <w:kern w:val="0"/>
          <w:sz w:val="32"/>
          <w:szCs w:val="32"/>
          <w:highlight w:val="none"/>
          <w:lang w:eastAsia="zh-CN"/>
        </w:rPr>
      </w:pPr>
      <w:r>
        <w:rPr>
          <w:rFonts w:hint="default" w:ascii="Times New Roman" w:hAnsi="Times New Roman" w:eastAsia="仿宋_GB2312" w:cs="Times New Roman"/>
          <w:spacing w:val="0"/>
          <w:kern w:val="0"/>
          <w:sz w:val="32"/>
          <w:szCs w:val="32"/>
        </w:rPr>
        <w:t>⑦</w:t>
      </w:r>
      <w:r>
        <w:rPr>
          <w:rFonts w:hint="default" w:ascii="Times New Roman" w:hAnsi="Times New Roman" w:eastAsia="仿宋_GB2312" w:cs="Times New Roman"/>
          <w:spacing w:val="0"/>
          <w:sz w:val="32"/>
          <w:szCs w:val="32"/>
        </w:rPr>
        <w:t>企业2022年和2023年市内非关联配套企业</w:t>
      </w:r>
      <w:r>
        <w:rPr>
          <w:rFonts w:hint="eastAsia" w:ascii="Times New Roman" w:hAnsi="Times New Roman" w:eastAsia="仿宋_GB2312" w:cs="Times New Roman"/>
          <w:b w:val="0"/>
          <w:bCs w:val="0"/>
          <w:spacing w:val="0"/>
          <w:sz w:val="32"/>
          <w:szCs w:val="32"/>
          <w:lang w:val="en-US" w:eastAsia="zh-CN"/>
        </w:rPr>
        <w:t>零部件和</w:t>
      </w:r>
      <w:r>
        <w:rPr>
          <w:rFonts w:hint="default" w:ascii="Times New Roman" w:hAnsi="Times New Roman" w:eastAsia="仿宋_GB2312" w:cs="Times New Roman"/>
          <w:b w:val="0"/>
          <w:bCs w:val="0"/>
          <w:spacing w:val="0"/>
          <w:sz w:val="32"/>
          <w:szCs w:val="32"/>
        </w:rPr>
        <w:t>原</w:t>
      </w:r>
      <w:r>
        <w:rPr>
          <w:rFonts w:hint="default" w:ascii="Times New Roman" w:hAnsi="Times New Roman" w:eastAsia="仿宋_GB2312" w:cs="Times New Roman"/>
          <w:spacing w:val="0"/>
          <w:sz w:val="32"/>
          <w:szCs w:val="32"/>
        </w:rPr>
        <w:t>材料（不含厂房建设材料、生产设备）采购情况</w:t>
      </w:r>
      <w:r>
        <w:rPr>
          <w:rFonts w:hint="eastAsia" w:ascii="Times New Roman" w:hAnsi="Times New Roman" w:eastAsia="仿宋_GB2312" w:cs="Times New Roman"/>
          <w:spacing w:val="0"/>
          <w:sz w:val="32"/>
          <w:szCs w:val="32"/>
          <w:lang w:val="en-US" w:eastAsia="zh-CN"/>
        </w:rPr>
        <w:t>汇总</w:t>
      </w:r>
      <w:r>
        <w:rPr>
          <w:rFonts w:hint="default" w:ascii="Times New Roman" w:hAnsi="Times New Roman" w:eastAsia="仿宋_GB2312" w:cs="Times New Roman"/>
          <w:spacing w:val="0"/>
          <w:sz w:val="32"/>
          <w:szCs w:val="32"/>
        </w:rPr>
        <w:t>表</w:t>
      </w:r>
      <w:r>
        <w:rPr>
          <w:rFonts w:hint="eastAsia" w:ascii="Times New Roman" w:hAnsi="Times New Roman" w:eastAsia="仿宋_GB2312" w:cs="Times New Roman"/>
          <w:spacing w:val="0"/>
          <w:sz w:val="32"/>
          <w:szCs w:val="32"/>
          <w:lang w:eastAsia="zh-CN"/>
        </w:rPr>
        <w:t>（</w:t>
      </w:r>
      <w:r>
        <w:rPr>
          <w:rFonts w:hint="eastAsia" w:ascii="Times New Roman" w:hAnsi="Times New Roman" w:eastAsia="仿宋_GB2312" w:cs="Times New Roman"/>
          <w:spacing w:val="0"/>
          <w:sz w:val="32"/>
          <w:szCs w:val="32"/>
          <w:lang w:val="en-US" w:eastAsia="zh-CN"/>
        </w:rPr>
        <w:t>附件3</w:t>
      </w:r>
      <w:r>
        <w:rPr>
          <w:rFonts w:hint="eastAsia" w:ascii="Times New Roman" w:hAnsi="Times New Roman" w:eastAsia="仿宋_GB2312" w:cs="Times New Roman"/>
          <w:spacing w:val="0"/>
          <w:sz w:val="32"/>
          <w:szCs w:val="32"/>
          <w:lang w:eastAsia="zh-CN"/>
        </w:rPr>
        <w:t>）、</w:t>
      </w:r>
      <w:r>
        <w:rPr>
          <w:rFonts w:hint="eastAsia" w:ascii="Times New Roman" w:hAnsi="Times New Roman" w:eastAsia="仿宋_GB2312" w:cs="Times New Roman"/>
          <w:spacing w:val="0"/>
          <w:sz w:val="32"/>
          <w:szCs w:val="32"/>
          <w:lang w:val="en-US" w:eastAsia="zh-CN"/>
        </w:rPr>
        <w:t>采购发票清单（附件4）和采购付款凭证清单（附</w:t>
      </w:r>
      <w:r>
        <w:rPr>
          <w:rFonts w:hint="eastAsia" w:ascii="Times New Roman" w:hAnsi="Times New Roman" w:eastAsia="仿宋_GB2312" w:cs="Times New Roman"/>
          <w:spacing w:val="0"/>
          <w:sz w:val="32"/>
          <w:szCs w:val="32"/>
          <w:highlight w:val="none"/>
          <w:lang w:val="en-US" w:eastAsia="zh-CN"/>
        </w:rPr>
        <w:t>件5）</w:t>
      </w:r>
      <w:r>
        <w:rPr>
          <w:rFonts w:hint="eastAsia" w:ascii="Times New Roman" w:hAnsi="Times New Roman" w:eastAsia="仿宋_GB2312" w:cs="Times New Roman"/>
          <w:spacing w:val="0"/>
          <w:kern w:val="0"/>
          <w:sz w:val="32"/>
          <w:szCs w:val="32"/>
          <w:highlight w:val="none"/>
          <w:lang w:eastAsia="zh-CN"/>
        </w:rPr>
        <w:t>；</w:t>
      </w:r>
      <w:r>
        <w:rPr>
          <w:rFonts w:hint="default" w:ascii="Times New Roman" w:hAnsi="Times New Roman" w:eastAsia="仿宋_GB2312" w:cs="Times New Roman"/>
          <w:spacing w:val="0"/>
          <w:kern w:val="0"/>
          <w:sz w:val="32"/>
          <w:szCs w:val="32"/>
          <w:highlight w:val="none"/>
        </w:rPr>
        <w:t>奖补金额按不含税发票额、付款凭证最小</w:t>
      </w:r>
      <w:r>
        <w:rPr>
          <w:rFonts w:hint="eastAsia" w:ascii="Times New Roman" w:hAnsi="Times New Roman" w:eastAsia="仿宋_GB2312" w:cs="Times New Roman"/>
          <w:spacing w:val="0"/>
          <w:kern w:val="0"/>
          <w:sz w:val="32"/>
          <w:szCs w:val="32"/>
          <w:highlight w:val="none"/>
          <w:lang w:val="en-US" w:eastAsia="zh-CN"/>
        </w:rPr>
        <w:t>值</w:t>
      </w:r>
      <w:r>
        <w:rPr>
          <w:rFonts w:hint="default" w:ascii="Times New Roman" w:hAnsi="Times New Roman" w:eastAsia="仿宋_GB2312" w:cs="Times New Roman"/>
          <w:spacing w:val="0"/>
          <w:kern w:val="0"/>
          <w:sz w:val="32"/>
          <w:szCs w:val="32"/>
          <w:highlight w:val="none"/>
        </w:rPr>
        <w:t>核定</w:t>
      </w:r>
      <w:r>
        <w:rPr>
          <w:rFonts w:hint="eastAsia" w:ascii="Times New Roman" w:hAnsi="Times New Roman" w:eastAsia="仿宋_GB2312" w:cs="Times New Roman"/>
          <w:spacing w:val="0"/>
          <w:kern w:val="0"/>
          <w:sz w:val="32"/>
          <w:szCs w:val="32"/>
          <w:highlight w:val="none"/>
          <w:lang w:eastAsia="zh-CN"/>
        </w:rPr>
        <w:t>；</w:t>
      </w:r>
    </w:p>
    <w:p w14:paraId="3E12DC69">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default" w:ascii="Times New Roman" w:hAnsi="Times New Roman" w:eastAsia="仿宋_GB2312" w:cs="Times New Roman"/>
          <w:spacing w:val="0"/>
          <w:kern w:val="0"/>
          <w:sz w:val="32"/>
          <w:szCs w:val="32"/>
          <w:highlight w:val="none"/>
          <w:lang w:val="en-US" w:eastAsia="zh-CN"/>
        </w:rPr>
      </w:pPr>
      <w:r>
        <w:rPr>
          <w:rFonts w:hint="default" w:ascii="Times New Roman" w:hAnsi="Times New Roman" w:eastAsia="仿宋_GB2312" w:cs="Times New Roman"/>
          <w:spacing w:val="0"/>
          <w:kern w:val="0"/>
          <w:sz w:val="32"/>
          <w:szCs w:val="32"/>
          <w:highlight w:val="none"/>
          <w:lang w:val="en-US" w:eastAsia="zh-CN"/>
        </w:rPr>
        <w:t>⑧</w:t>
      </w:r>
      <w:r>
        <w:rPr>
          <w:rFonts w:hint="eastAsia" w:ascii="Times New Roman" w:hAnsi="Times New Roman" w:eastAsia="仿宋_GB2312" w:cs="Times New Roman"/>
          <w:spacing w:val="0"/>
          <w:kern w:val="0"/>
          <w:sz w:val="32"/>
          <w:szCs w:val="32"/>
          <w:highlight w:val="none"/>
          <w:lang w:val="en-US" w:eastAsia="zh-CN"/>
        </w:rPr>
        <w:t>2022年和2023年</w:t>
      </w:r>
      <w:r>
        <w:rPr>
          <w:rFonts w:hint="default" w:ascii="Times New Roman" w:hAnsi="Times New Roman" w:eastAsia="仿宋_GB2312" w:cs="Times New Roman"/>
          <w:spacing w:val="0"/>
          <w:sz w:val="32"/>
          <w:szCs w:val="32"/>
          <w:highlight w:val="none"/>
        </w:rPr>
        <w:t>市内非关联配套企业</w:t>
      </w:r>
      <w:r>
        <w:rPr>
          <w:rFonts w:hint="eastAsia" w:ascii="Times New Roman" w:hAnsi="Times New Roman" w:eastAsia="仿宋_GB2312" w:cs="Times New Roman"/>
          <w:b w:val="0"/>
          <w:bCs w:val="0"/>
          <w:spacing w:val="0"/>
          <w:sz w:val="32"/>
          <w:szCs w:val="32"/>
          <w:highlight w:val="none"/>
          <w:lang w:val="en-US" w:eastAsia="zh-CN"/>
        </w:rPr>
        <w:t>零部件和</w:t>
      </w:r>
      <w:r>
        <w:rPr>
          <w:rFonts w:hint="default" w:ascii="Times New Roman" w:hAnsi="Times New Roman" w:eastAsia="仿宋_GB2312" w:cs="Times New Roman"/>
          <w:b w:val="0"/>
          <w:bCs w:val="0"/>
          <w:spacing w:val="0"/>
          <w:sz w:val="32"/>
          <w:szCs w:val="32"/>
          <w:highlight w:val="none"/>
        </w:rPr>
        <w:t>原</w:t>
      </w:r>
      <w:r>
        <w:rPr>
          <w:rFonts w:hint="default" w:ascii="Times New Roman" w:hAnsi="Times New Roman" w:eastAsia="仿宋_GB2312" w:cs="Times New Roman"/>
          <w:spacing w:val="0"/>
          <w:sz w:val="32"/>
          <w:szCs w:val="32"/>
          <w:highlight w:val="none"/>
        </w:rPr>
        <w:t>材料（不含厂房建设材料、生产设备）采购</w:t>
      </w:r>
      <w:r>
        <w:rPr>
          <w:rFonts w:hint="eastAsia" w:ascii="Times New Roman" w:hAnsi="Times New Roman" w:eastAsia="仿宋_GB2312" w:cs="Times New Roman"/>
          <w:spacing w:val="0"/>
          <w:sz w:val="32"/>
          <w:szCs w:val="32"/>
          <w:highlight w:val="none"/>
          <w:lang w:val="en-US" w:eastAsia="zh-CN"/>
        </w:rPr>
        <w:t>合同、国家税务总局安徽省电子税务局认证系统导出的各供应商开票清单、付款凭证。</w:t>
      </w:r>
    </w:p>
    <w:p w14:paraId="362CB586">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Style w:val="8"/>
          <w:rFonts w:hint="default" w:ascii="黑体" w:hAnsi="黑体" w:eastAsia="黑体" w:cs="黑体"/>
          <w:b w:val="0"/>
          <w:bCs/>
          <w:spacing w:val="0"/>
          <w:kern w:val="0"/>
          <w:sz w:val="32"/>
          <w:szCs w:val="32"/>
          <w:lang w:val="en-US" w:eastAsia="zh-CN"/>
        </w:rPr>
      </w:pPr>
      <w:r>
        <w:rPr>
          <w:rStyle w:val="8"/>
          <w:rFonts w:hint="eastAsia" w:ascii="黑体" w:hAnsi="黑体" w:eastAsia="黑体" w:cs="黑体"/>
          <w:b w:val="0"/>
          <w:bCs/>
          <w:spacing w:val="0"/>
          <w:kern w:val="0"/>
          <w:sz w:val="32"/>
          <w:szCs w:val="32"/>
          <w:lang w:val="en-US" w:eastAsia="zh-CN"/>
        </w:rPr>
        <w:t>六</w:t>
      </w:r>
      <w:r>
        <w:rPr>
          <w:rStyle w:val="8"/>
          <w:rFonts w:hint="default" w:ascii="黑体" w:hAnsi="黑体" w:eastAsia="黑体" w:cs="黑体"/>
          <w:b w:val="0"/>
          <w:bCs/>
          <w:spacing w:val="0"/>
          <w:kern w:val="0"/>
          <w:sz w:val="32"/>
          <w:szCs w:val="32"/>
          <w:lang w:val="en-US" w:eastAsia="zh-CN"/>
        </w:rPr>
        <w:t>、附则</w:t>
      </w:r>
    </w:p>
    <w:p w14:paraId="700AF79B">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default" w:ascii="Times New Roman" w:hAnsi="Times New Roman" w:eastAsia="仿宋_GB2312" w:cs="Times New Roman"/>
          <w:spacing w:val="0"/>
          <w:kern w:val="0"/>
          <w:sz w:val="32"/>
          <w:szCs w:val="32"/>
        </w:rPr>
      </w:pPr>
      <w:r>
        <w:rPr>
          <w:rFonts w:hint="default" w:ascii="Times New Roman" w:hAnsi="Times New Roman" w:eastAsia="仿宋_GB2312" w:cs="Times New Roman"/>
          <w:spacing w:val="0"/>
          <w:kern w:val="0"/>
          <w:sz w:val="32"/>
          <w:szCs w:val="32"/>
        </w:rPr>
        <w:t>1.本政策资金由市与推荐上报的县（市）区、开发区财政按1</w:t>
      </w:r>
      <w:r>
        <w:rPr>
          <w:rFonts w:hint="eastAsia" w:ascii="Times New Roman" w:hAnsi="Times New Roman" w:eastAsia="仿宋_GB2312" w:cs="Times New Roman"/>
          <w:spacing w:val="0"/>
          <w:kern w:val="0"/>
          <w:sz w:val="32"/>
          <w:szCs w:val="32"/>
          <w:lang w:val="en-US" w:eastAsia="zh-CN"/>
        </w:rPr>
        <w:t>:</w:t>
      </w:r>
      <w:r>
        <w:rPr>
          <w:rFonts w:hint="default" w:ascii="Times New Roman" w:hAnsi="Times New Roman" w:eastAsia="仿宋_GB2312" w:cs="Times New Roman"/>
          <w:spacing w:val="0"/>
          <w:kern w:val="0"/>
          <w:sz w:val="32"/>
          <w:szCs w:val="32"/>
        </w:rPr>
        <w:t>1分担，如县（市）区、开发区与企业另有明确约定的（含“一事一议”），按约定执行。</w:t>
      </w:r>
      <w:r>
        <w:rPr>
          <w:rFonts w:hint="eastAsia" w:ascii="Times New Roman" w:hAnsi="Times New Roman" w:eastAsia="仿宋_GB2312" w:cs="Times New Roman"/>
          <w:spacing w:val="0"/>
          <w:kern w:val="0"/>
          <w:sz w:val="32"/>
          <w:szCs w:val="32"/>
          <w:lang w:val="en-US" w:eastAsia="zh-CN"/>
        </w:rPr>
        <w:t>其他市级</w:t>
      </w:r>
      <w:r>
        <w:rPr>
          <w:rFonts w:hint="default" w:ascii="Times New Roman" w:hAnsi="Times New Roman" w:eastAsia="仿宋_GB2312" w:cs="Times New Roman"/>
          <w:spacing w:val="0"/>
          <w:kern w:val="0"/>
          <w:sz w:val="32"/>
          <w:szCs w:val="32"/>
        </w:rPr>
        <w:t>政策与本政策按从高不重复原则执行。</w:t>
      </w:r>
    </w:p>
    <w:p w14:paraId="30DFE772">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default" w:ascii="Times New Roman" w:hAnsi="Times New Roman" w:eastAsia="仿宋_GB2312" w:cs="Times New Roman"/>
          <w:spacing w:val="0"/>
          <w:kern w:val="0"/>
          <w:sz w:val="32"/>
          <w:szCs w:val="32"/>
        </w:rPr>
      </w:pPr>
      <w:r>
        <w:rPr>
          <w:rFonts w:hint="default" w:ascii="Times New Roman" w:hAnsi="Times New Roman" w:eastAsia="仿宋_GB2312" w:cs="Times New Roman"/>
          <w:spacing w:val="0"/>
          <w:kern w:val="0"/>
          <w:sz w:val="32"/>
          <w:szCs w:val="32"/>
        </w:rPr>
        <w:t>2.申报主体原则无需纸质材料，具体以申报通知要求为准。申报主体对申报材料的真实性负责</w:t>
      </w:r>
      <w:r>
        <w:rPr>
          <w:rFonts w:hint="eastAsia" w:ascii="Times New Roman" w:hAnsi="Times New Roman" w:eastAsia="仿宋_GB2312" w:cs="Times New Roman"/>
          <w:spacing w:val="0"/>
          <w:kern w:val="0"/>
          <w:sz w:val="32"/>
          <w:szCs w:val="32"/>
          <w:lang w:eastAsia="zh-CN"/>
        </w:rPr>
        <w:t>，</w:t>
      </w:r>
      <w:r>
        <w:rPr>
          <w:rFonts w:hint="default" w:ascii="Times New Roman" w:hAnsi="Times New Roman" w:eastAsia="仿宋_GB2312" w:cs="Times New Roman"/>
          <w:spacing w:val="0"/>
          <w:kern w:val="0"/>
          <w:sz w:val="32"/>
          <w:szCs w:val="32"/>
        </w:rPr>
        <w:t>对</w:t>
      </w:r>
      <w:r>
        <w:rPr>
          <w:rFonts w:hint="eastAsia" w:ascii="Times New Roman" w:hAnsi="Times New Roman" w:eastAsia="仿宋_GB2312" w:cs="Times New Roman"/>
          <w:spacing w:val="0"/>
          <w:kern w:val="0"/>
          <w:sz w:val="32"/>
          <w:szCs w:val="32"/>
          <w:lang w:val="en-US" w:eastAsia="zh-CN"/>
        </w:rPr>
        <w:t>发现</w:t>
      </w:r>
      <w:r>
        <w:rPr>
          <w:rFonts w:hint="default" w:ascii="Times New Roman" w:hAnsi="Times New Roman" w:eastAsia="仿宋_GB2312" w:cs="Times New Roman"/>
          <w:spacing w:val="0"/>
          <w:kern w:val="0"/>
          <w:sz w:val="32"/>
          <w:szCs w:val="32"/>
        </w:rPr>
        <w:t>弄虚作假、骗取资金的，予以追回，</w:t>
      </w:r>
      <w:r>
        <w:rPr>
          <w:rFonts w:hint="eastAsia" w:ascii="Times New Roman" w:hAnsi="Times New Roman" w:eastAsia="仿宋_GB2312" w:cs="Times New Roman"/>
          <w:spacing w:val="0"/>
          <w:kern w:val="0"/>
          <w:sz w:val="32"/>
          <w:szCs w:val="32"/>
          <w:lang w:val="en-US" w:eastAsia="zh-CN"/>
        </w:rPr>
        <w:t>列入合肥市产业政策综合服务平台黑名单，并予以公告，</w:t>
      </w:r>
      <w:r>
        <w:rPr>
          <w:rFonts w:hint="default" w:ascii="Times New Roman" w:hAnsi="Times New Roman" w:eastAsia="仿宋_GB2312" w:cs="Times New Roman"/>
          <w:spacing w:val="0"/>
          <w:kern w:val="0"/>
          <w:sz w:val="32"/>
          <w:szCs w:val="32"/>
        </w:rPr>
        <w:t>3年内不得申报</w:t>
      </w:r>
      <w:r>
        <w:rPr>
          <w:rFonts w:hint="eastAsia" w:ascii="Times New Roman" w:hAnsi="Times New Roman" w:eastAsia="仿宋_GB2312" w:cs="Times New Roman"/>
          <w:spacing w:val="0"/>
          <w:kern w:val="0"/>
          <w:sz w:val="32"/>
          <w:szCs w:val="32"/>
          <w:lang w:val="en-US" w:eastAsia="zh-CN"/>
        </w:rPr>
        <w:t>各类市级</w:t>
      </w:r>
      <w:r>
        <w:rPr>
          <w:rFonts w:hint="default" w:ascii="Times New Roman" w:hAnsi="Times New Roman" w:eastAsia="仿宋_GB2312" w:cs="Times New Roman"/>
          <w:spacing w:val="0"/>
          <w:kern w:val="0"/>
          <w:sz w:val="32"/>
          <w:szCs w:val="32"/>
        </w:rPr>
        <w:t>产业政策；情节严重的，依法追究相关单位和人员责任。</w:t>
      </w:r>
    </w:p>
    <w:p w14:paraId="44E2E5D1">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left="0" w:right="0" w:firstLine="640" w:firstLineChars="200"/>
        <w:jc w:val="both"/>
        <w:textAlignment w:val="auto"/>
        <w:rPr>
          <w:rFonts w:hint="default" w:ascii="Times New Roman" w:hAnsi="Times New Roman" w:eastAsia="仿宋_GB2312" w:cs="Times New Roman"/>
          <w:spacing w:val="0"/>
          <w:kern w:val="0"/>
          <w:sz w:val="32"/>
          <w:szCs w:val="32"/>
        </w:rPr>
      </w:pPr>
      <w:r>
        <w:rPr>
          <w:rFonts w:hint="default" w:ascii="Times New Roman" w:hAnsi="Times New Roman" w:eastAsia="仿宋_GB2312" w:cs="Times New Roman"/>
          <w:spacing w:val="0"/>
          <w:kern w:val="0"/>
          <w:sz w:val="32"/>
          <w:szCs w:val="32"/>
        </w:rPr>
        <w:t>3.本细则由市</w:t>
      </w:r>
      <w:r>
        <w:rPr>
          <w:rFonts w:hint="eastAsia" w:ascii="Times New Roman" w:hAnsi="Times New Roman" w:eastAsia="仿宋_GB2312" w:cs="Times New Roman"/>
          <w:spacing w:val="0"/>
          <w:kern w:val="0"/>
          <w:sz w:val="32"/>
          <w:szCs w:val="32"/>
          <w:lang w:val="en-US" w:eastAsia="zh-CN"/>
        </w:rPr>
        <w:t>工业和信息化局</w:t>
      </w:r>
      <w:r>
        <w:rPr>
          <w:rFonts w:hint="default" w:ascii="Times New Roman" w:hAnsi="Times New Roman" w:eastAsia="仿宋_GB2312" w:cs="Times New Roman"/>
          <w:spacing w:val="0"/>
          <w:kern w:val="0"/>
          <w:sz w:val="32"/>
          <w:szCs w:val="32"/>
        </w:rPr>
        <w:t>负责解释。政策咨询电话0551-63538</w:t>
      </w:r>
      <w:r>
        <w:rPr>
          <w:rFonts w:hint="eastAsia" w:ascii="Times New Roman" w:hAnsi="Times New Roman" w:eastAsia="仿宋_GB2312" w:cs="Times New Roman"/>
          <w:spacing w:val="0"/>
          <w:kern w:val="0"/>
          <w:sz w:val="32"/>
          <w:szCs w:val="32"/>
          <w:lang w:val="en-US" w:eastAsia="zh-CN"/>
        </w:rPr>
        <w:t>561</w:t>
      </w:r>
      <w:r>
        <w:rPr>
          <w:rFonts w:hint="default" w:ascii="Times New Roman" w:hAnsi="Times New Roman" w:eastAsia="仿宋_GB2312" w:cs="Times New Roman"/>
          <w:spacing w:val="0"/>
          <w:kern w:val="0"/>
          <w:sz w:val="32"/>
          <w:szCs w:val="32"/>
        </w:rPr>
        <w:t>。</w:t>
      </w:r>
    </w:p>
    <w:p w14:paraId="7288D3D0">
      <w:pPr>
        <w:sectPr>
          <w:pgSz w:w="11906" w:h="16838"/>
          <w:pgMar w:top="2098" w:right="1474" w:bottom="1984" w:left="1587" w:header="851" w:footer="992" w:gutter="0"/>
          <w:pgBorders>
            <w:top w:val="none" w:sz="0" w:space="0"/>
            <w:left w:val="none" w:sz="0" w:space="0"/>
            <w:bottom w:val="none" w:sz="0" w:space="0"/>
            <w:right w:val="none" w:sz="0" w:space="0"/>
          </w:pgBorders>
          <w:pgNumType w:fmt="decimal"/>
          <w:cols w:space="0" w:num="1"/>
          <w:titlePg/>
          <w:rtlGutter w:val="0"/>
          <w:docGrid w:type="lines" w:linePitch="592" w:charSpace="0"/>
        </w:sectPr>
      </w:pPr>
    </w:p>
    <w:p w14:paraId="0E8EF24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right="0"/>
        <w:jc w:val="both"/>
        <w:textAlignment w:val="auto"/>
        <w:rPr>
          <w:rStyle w:val="8"/>
          <w:rFonts w:hint="eastAsia" w:ascii="黑体" w:hAnsi="黑体" w:eastAsia="黑体" w:cs="黑体"/>
          <w:b w:val="0"/>
          <w:bCs/>
          <w:spacing w:val="0"/>
          <w:kern w:val="0"/>
          <w:sz w:val="32"/>
          <w:szCs w:val="32"/>
          <w:lang w:val="en-US" w:eastAsia="zh-CN"/>
        </w:rPr>
      </w:pPr>
      <w:r>
        <w:rPr>
          <w:rStyle w:val="8"/>
          <w:rFonts w:hint="eastAsia" w:ascii="黑体" w:hAnsi="黑体" w:eastAsia="黑体" w:cs="黑体"/>
          <w:b w:val="0"/>
          <w:bCs/>
          <w:spacing w:val="0"/>
          <w:kern w:val="0"/>
          <w:sz w:val="32"/>
          <w:szCs w:val="32"/>
          <w:lang w:val="en-US" w:eastAsia="zh-CN"/>
        </w:rPr>
        <w:t>附件1</w:t>
      </w:r>
    </w:p>
    <w:p w14:paraId="2593451A">
      <w:pPr>
        <w:overflowPunct w:val="0"/>
        <w:spacing w:line="592" w:lineRule="exact"/>
        <w:jc w:val="center"/>
        <w:rPr>
          <w:rFonts w:eastAsia="方正小标宋简体"/>
          <w:color w:val="000000"/>
          <w:sz w:val="44"/>
          <w:szCs w:val="44"/>
        </w:rPr>
      </w:pPr>
      <w:r>
        <w:rPr>
          <w:rFonts w:eastAsia="方正小标宋简体"/>
          <w:color w:val="000000"/>
          <w:sz w:val="44"/>
          <w:szCs w:val="44"/>
        </w:rPr>
        <w:t>产业政策项目申报诚实信用承诺书</w:t>
      </w:r>
    </w:p>
    <w:p w14:paraId="0168C843">
      <w:pPr>
        <w:overflowPunct w:val="0"/>
        <w:spacing w:line="592" w:lineRule="exact"/>
        <w:ind w:firstLine="420" w:firstLineChars="200"/>
        <w:rPr>
          <w:rFonts w:eastAsia="宋体"/>
          <w:color w:val="000000"/>
          <w:sz w:val="21"/>
          <w:szCs w:val="24"/>
        </w:rPr>
      </w:pPr>
    </w:p>
    <w:p w14:paraId="032753F6">
      <w:pPr>
        <w:overflowPunct w:val="0"/>
        <w:spacing w:line="592" w:lineRule="exac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合肥市</w:t>
      </w:r>
      <w:r>
        <w:rPr>
          <w:rFonts w:hint="eastAsia" w:ascii="Times New Roman" w:hAnsi="Times New Roman" w:eastAsia="仿宋_GB2312" w:cs="Times New Roman"/>
          <w:color w:val="000000"/>
          <w:sz w:val="32"/>
          <w:szCs w:val="32"/>
          <w:lang w:val="en-US" w:eastAsia="zh-CN"/>
        </w:rPr>
        <w:t>工业</w:t>
      </w:r>
      <w:r>
        <w:rPr>
          <w:rFonts w:ascii="Times New Roman" w:hAnsi="Times New Roman" w:eastAsia="仿宋_GB2312" w:cs="Times New Roman"/>
          <w:color w:val="000000"/>
          <w:sz w:val="32"/>
          <w:szCs w:val="32"/>
        </w:rPr>
        <w:t>和信息化局：</w:t>
      </w:r>
    </w:p>
    <w:p w14:paraId="470353A4">
      <w:pPr>
        <w:keepNext w:val="0"/>
        <w:keepLines w:val="0"/>
        <w:pageBreakBefore w:val="0"/>
        <w:widowControl w:val="0"/>
        <w:kinsoku/>
        <w:wordWrap/>
        <w:overflowPunct w:val="0"/>
        <w:topLinePunct w:val="0"/>
        <w:autoSpaceDE/>
        <w:autoSpaceDN/>
        <w:bidi w:val="0"/>
        <w:adjustRightInd/>
        <w:snapToGrid/>
        <w:spacing w:line="592" w:lineRule="exact"/>
        <w:ind w:firstLine="640" w:firstLineChars="200"/>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本单位本着诚实信用的原则郑重承诺：申报</w:t>
      </w:r>
      <w:r>
        <w:rPr>
          <w:rFonts w:hint="eastAsia" w:ascii="Times New Roman" w:hAnsi="Times New Roman" w:eastAsia="仿宋_GB2312" w:cs="Times New Roman"/>
          <w:color w:val="000000"/>
          <w:sz w:val="32"/>
          <w:szCs w:val="32"/>
          <w:lang w:eastAsia="zh-CN"/>
        </w:rPr>
        <w:t>《</w:t>
      </w:r>
      <w:r>
        <w:rPr>
          <w:rFonts w:hint="eastAsia" w:ascii="Times New Roman" w:hAnsi="Times New Roman" w:eastAsia="仿宋_GB2312" w:cs="Times New Roman"/>
          <w:color w:val="000000"/>
          <w:sz w:val="32"/>
          <w:szCs w:val="32"/>
          <w:lang w:val="en-US" w:eastAsia="zh-CN"/>
        </w:rPr>
        <w:t>合肥市“提信心拼经济”若干政策措施（支持产业链供应链上下游协同部分）》</w:t>
      </w:r>
      <w:r>
        <w:rPr>
          <w:rFonts w:ascii="Times New Roman" w:hAnsi="Times New Roman" w:eastAsia="仿宋_GB2312" w:cs="Times New Roman"/>
          <w:color w:val="000000"/>
          <w:sz w:val="32"/>
          <w:szCs w:val="32"/>
        </w:rPr>
        <w:t>资金项目所报送的所有信息及材料均真实、准确、合规。如申报成功，保证资金使用合法合规。</w:t>
      </w:r>
    </w:p>
    <w:p w14:paraId="3D85568E">
      <w:pPr>
        <w:keepNext w:val="0"/>
        <w:keepLines w:val="0"/>
        <w:pageBreakBefore w:val="0"/>
        <w:widowControl w:val="0"/>
        <w:kinsoku/>
        <w:wordWrap/>
        <w:overflowPunct w:val="0"/>
        <w:topLinePunct w:val="0"/>
        <w:autoSpaceDE/>
        <w:autoSpaceDN/>
        <w:bidi w:val="0"/>
        <w:adjustRightInd/>
        <w:snapToGrid/>
        <w:spacing w:line="592" w:lineRule="exact"/>
        <w:ind w:firstLine="640" w:firstLineChars="200"/>
        <w:textAlignment w:val="auto"/>
        <w:rPr>
          <w:rFonts w:hint="default" w:ascii="Times New Roman" w:hAnsi="Times New Roman" w:eastAsia="仿宋_GB2312" w:cs="Times New Roman"/>
          <w:color w:val="000000"/>
          <w:sz w:val="32"/>
          <w:szCs w:val="32"/>
          <w:lang w:val="en-US" w:eastAsia="zh-CN"/>
        </w:rPr>
      </w:pPr>
      <w:r>
        <w:rPr>
          <w:rFonts w:ascii="Times New Roman" w:hAnsi="Times New Roman" w:eastAsia="仿宋_GB2312" w:cs="Times New Roman"/>
          <w:color w:val="000000"/>
          <w:sz w:val="32"/>
          <w:szCs w:val="32"/>
        </w:rPr>
        <w:t>如有不实之处，或违反相关规定，本单位愿意</w:t>
      </w:r>
      <w:r>
        <w:rPr>
          <w:rFonts w:hint="eastAsia" w:ascii="Times New Roman" w:hAnsi="Times New Roman" w:eastAsia="仿宋_GB2312" w:cs="Times New Roman"/>
          <w:color w:val="000000"/>
          <w:sz w:val="32"/>
          <w:szCs w:val="32"/>
        </w:rPr>
        <w:t>全额退回该奖补资金并</w:t>
      </w:r>
      <w:r>
        <w:rPr>
          <w:rFonts w:ascii="Times New Roman" w:hAnsi="Times New Roman" w:eastAsia="仿宋_GB2312" w:cs="Times New Roman"/>
          <w:color w:val="000000"/>
          <w:sz w:val="32"/>
          <w:szCs w:val="32"/>
        </w:rPr>
        <w:t>接受合肥市失信联合惩戒制度等相关规定的处理。</w:t>
      </w:r>
      <w:r>
        <w:rPr>
          <w:rFonts w:hint="eastAsia" w:ascii="Times New Roman" w:hAnsi="Times New Roman" w:eastAsia="仿宋_GB2312" w:cs="Times New Roman"/>
          <w:color w:val="000000"/>
          <w:sz w:val="32"/>
          <w:szCs w:val="32"/>
          <w:lang w:val="en-US" w:eastAsia="zh-CN"/>
        </w:rPr>
        <w:t>如后期审计巡察发现相关问题的，本单位愿意积极配合，并做好整改工作。</w:t>
      </w:r>
    </w:p>
    <w:p w14:paraId="34419F4C">
      <w:pPr>
        <w:keepNext w:val="0"/>
        <w:keepLines w:val="0"/>
        <w:pageBreakBefore w:val="0"/>
        <w:widowControl w:val="0"/>
        <w:kinsoku/>
        <w:wordWrap/>
        <w:overflowPunct w:val="0"/>
        <w:topLinePunct w:val="0"/>
        <w:autoSpaceDE/>
        <w:autoSpaceDN/>
        <w:bidi w:val="0"/>
        <w:adjustRightInd/>
        <w:snapToGrid/>
        <w:spacing w:line="592" w:lineRule="exact"/>
        <w:ind w:firstLine="640" w:firstLineChars="200"/>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特此承诺。</w:t>
      </w:r>
    </w:p>
    <w:p w14:paraId="6BA0E83C">
      <w:pPr>
        <w:overflowPunct w:val="0"/>
        <w:spacing w:line="592" w:lineRule="exact"/>
        <w:rPr>
          <w:rFonts w:ascii="Times New Roman" w:hAnsi="Times New Roman" w:eastAsia="仿宋_GB2312" w:cs="Times New Roman"/>
          <w:color w:val="000000"/>
          <w:sz w:val="32"/>
          <w:szCs w:val="32"/>
        </w:rPr>
      </w:pPr>
    </w:p>
    <w:p w14:paraId="5D72B423">
      <w:pPr>
        <w:overflowPunct w:val="0"/>
        <w:spacing w:line="592" w:lineRule="exact"/>
        <w:rPr>
          <w:rFonts w:ascii="Times New Roman" w:hAnsi="Times New Roman" w:eastAsia="仿宋_GB2312" w:cs="Times New Roman"/>
          <w:color w:val="000000"/>
          <w:sz w:val="32"/>
          <w:szCs w:val="32"/>
        </w:rPr>
      </w:pPr>
    </w:p>
    <w:p w14:paraId="497AF772">
      <w:pPr>
        <w:wordWrap w:val="0"/>
        <w:overflowPunct w:val="0"/>
        <w:spacing w:line="592" w:lineRule="exact"/>
        <w:jc w:val="right"/>
        <w:rPr>
          <w:rFonts w:hint="default" w:ascii="Times New Roman" w:hAnsi="Times New Roman" w:eastAsia="仿宋_GB2312" w:cs="Times New Roman"/>
          <w:color w:val="000000"/>
          <w:sz w:val="32"/>
          <w:szCs w:val="32"/>
          <w:lang w:val="en-US" w:eastAsia="zh-CN"/>
        </w:rPr>
      </w:pPr>
      <w:r>
        <w:rPr>
          <w:rFonts w:ascii="Times New Roman" w:hAnsi="Times New Roman" w:eastAsia="仿宋_GB2312" w:cs="Times New Roman"/>
          <w:color w:val="000000"/>
          <w:sz w:val="32"/>
          <w:szCs w:val="32"/>
        </w:rPr>
        <w:t>单位名称（公章）</w:t>
      </w:r>
      <w:r>
        <w:rPr>
          <w:rFonts w:hint="eastAsia" w:ascii="Times New Roman" w:hAnsi="Times New Roman" w:eastAsia="仿宋_GB2312" w:cs="Times New Roman"/>
          <w:color w:val="000000"/>
          <w:sz w:val="32"/>
          <w:szCs w:val="32"/>
          <w:lang w:val="en-US" w:eastAsia="zh-CN"/>
        </w:rPr>
        <w:t xml:space="preserve">            </w:t>
      </w:r>
    </w:p>
    <w:p w14:paraId="74A09488">
      <w:pPr>
        <w:wordWrap w:val="0"/>
        <w:overflowPunct w:val="0"/>
        <w:spacing w:line="592" w:lineRule="exact"/>
        <w:jc w:val="right"/>
        <w:rPr>
          <w:rFonts w:hint="default" w:ascii="Times New Roman" w:hAnsi="Times New Roman" w:eastAsia="仿宋_GB2312" w:cs="Times New Roman"/>
          <w:color w:val="000000"/>
          <w:sz w:val="32"/>
          <w:szCs w:val="32"/>
          <w:lang w:val="en-US" w:eastAsia="zh-CN"/>
        </w:rPr>
      </w:pPr>
      <w:r>
        <w:rPr>
          <w:rFonts w:ascii="Times New Roman" w:hAnsi="Times New Roman" w:eastAsia="仿宋_GB2312" w:cs="Times New Roman"/>
          <w:color w:val="000000"/>
          <w:sz w:val="32"/>
          <w:szCs w:val="32"/>
        </w:rPr>
        <w:t>统一社会信用代码：</w:t>
      </w:r>
      <w:r>
        <w:rPr>
          <w:rFonts w:hint="eastAsia" w:ascii="Times New Roman" w:hAnsi="Times New Roman" w:eastAsia="仿宋_GB2312" w:cs="Times New Roman"/>
          <w:color w:val="000000"/>
          <w:sz w:val="32"/>
          <w:szCs w:val="32"/>
          <w:lang w:val="en-US" w:eastAsia="zh-CN"/>
        </w:rPr>
        <w:t xml:space="preserve">          </w:t>
      </w:r>
    </w:p>
    <w:p w14:paraId="02F269D8">
      <w:pPr>
        <w:wordWrap w:val="0"/>
        <w:overflowPunct w:val="0"/>
        <w:spacing w:line="592" w:lineRule="exact"/>
        <w:jc w:val="right"/>
        <w:rPr>
          <w:rFonts w:hint="default" w:ascii="Times New Roman" w:hAnsi="Times New Roman" w:eastAsia="仿宋_GB2312" w:cs="Times New Roman"/>
          <w:color w:val="000000"/>
          <w:sz w:val="32"/>
          <w:szCs w:val="32"/>
          <w:lang w:val="en-US" w:eastAsia="zh-CN"/>
        </w:rPr>
      </w:pPr>
      <w:r>
        <w:rPr>
          <w:rFonts w:ascii="Times New Roman" w:hAnsi="Times New Roman" w:eastAsia="仿宋_GB2312" w:cs="Times New Roman"/>
          <w:color w:val="000000"/>
          <w:sz w:val="32"/>
          <w:szCs w:val="32"/>
        </w:rPr>
        <w:t>法人代表签字：</w:t>
      </w:r>
      <w:r>
        <w:rPr>
          <w:rFonts w:hint="eastAsia" w:ascii="Times New Roman" w:hAnsi="Times New Roman" w:eastAsia="仿宋_GB2312" w:cs="Times New Roman"/>
          <w:color w:val="000000"/>
          <w:sz w:val="32"/>
          <w:szCs w:val="32"/>
          <w:lang w:val="en-US" w:eastAsia="zh-CN"/>
        </w:rPr>
        <w:t xml:space="preserve">              </w:t>
      </w:r>
    </w:p>
    <w:p w14:paraId="6C1FAA27">
      <w:pPr>
        <w:wordWrap w:val="0"/>
        <w:overflowPunct w:val="0"/>
        <w:spacing w:line="592" w:lineRule="exact"/>
        <w:jc w:val="right"/>
        <w:rPr>
          <w:rFonts w:hint="default" w:ascii="Times New Roman" w:hAnsi="Times New Roman" w:eastAsia="仿宋_GB2312" w:cs="Times New Roman"/>
          <w:color w:val="000000"/>
          <w:sz w:val="32"/>
          <w:szCs w:val="32"/>
          <w:lang w:val="en-US" w:eastAsia="zh-CN"/>
        </w:rPr>
      </w:pPr>
      <w:r>
        <w:rPr>
          <w:rFonts w:ascii="Times New Roman" w:hAnsi="Times New Roman" w:eastAsia="仿宋_GB2312" w:cs="Times New Roman"/>
          <w:color w:val="000000"/>
          <w:sz w:val="32"/>
          <w:szCs w:val="32"/>
        </w:rPr>
        <w:t>年   月    日</w:t>
      </w:r>
      <w:r>
        <w:rPr>
          <w:rFonts w:hint="eastAsia" w:ascii="Times New Roman" w:hAnsi="Times New Roman" w:eastAsia="仿宋_GB2312" w:cs="Times New Roman"/>
          <w:color w:val="000000"/>
          <w:sz w:val="32"/>
          <w:szCs w:val="32"/>
          <w:lang w:val="en-US" w:eastAsia="zh-CN"/>
        </w:rPr>
        <w:t xml:space="preserve">           </w:t>
      </w:r>
    </w:p>
    <w:p w14:paraId="4D2D6103">
      <w:pPr>
        <w:overflowPunct w:val="0"/>
        <w:spacing w:line="592" w:lineRule="exact"/>
        <w:rPr>
          <w:rFonts w:hint="default" w:ascii="Times New Roman" w:hAnsi="Times New Roman" w:eastAsia="仿宋_GB2312" w:cs="Times New Roman"/>
          <w:color w:val="000000"/>
          <w:sz w:val="32"/>
          <w:szCs w:val="32"/>
          <w:lang w:val="en-US" w:eastAsia="zh-CN"/>
        </w:rPr>
        <w:sectPr>
          <w:pgSz w:w="11906" w:h="16838"/>
          <w:pgMar w:top="2098" w:right="1474" w:bottom="1984" w:left="1587" w:header="851" w:footer="992" w:gutter="0"/>
          <w:pgBorders>
            <w:top w:val="none" w:sz="0" w:space="0"/>
            <w:left w:val="none" w:sz="0" w:space="0"/>
            <w:bottom w:val="none" w:sz="0" w:space="0"/>
            <w:right w:val="none" w:sz="0" w:space="0"/>
          </w:pgBorders>
          <w:pgNumType w:fmt="decimal"/>
          <w:cols w:space="0" w:num="1"/>
          <w:titlePg/>
          <w:rtlGutter w:val="0"/>
          <w:docGrid w:type="lines" w:linePitch="592" w:charSpace="0"/>
        </w:sectPr>
      </w:pPr>
    </w:p>
    <w:p w14:paraId="4E3AB39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2" w:lineRule="exact"/>
        <w:ind w:right="0"/>
        <w:jc w:val="both"/>
        <w:textAlignment w:val="auto"/>
        <w:rPr>
          <w:rStyle w:val="8"/>
          <w:rFonts w:hint="eastAsia" w:ascii="黑体" w:hAnsi="黑体" w:eastAsia="黑体" w:cs="黑体"/>
          <w:b w:val="0"/>
          <w:bCs/>
          <w:spacing w:val="0"/>
          <w:kern w:val="0"/>
          <w:sz w:val="32"/>
          <w:szCs w:val="32"/>
          <w:lang w:val="en-US" w:eastAsia="zh-CN"/>
        </w:rPr>
      </w:pPr>
      <w:r>
        <w:rPr>
          <w:rStyle w:val="8"/>
          <w:rFonts w:hint="eastAsia" w:ascii="黑体" w:hAnsi="黑体" w:eastAsia="黑体" w:cs="黑体"/>
          <w:b w:val="0"/>
          <w:bCs/>
          <w:spacing w:val="0"/>
          <w:kern w:val="0"/>
          <w:sz w:val="32"/>
          <w:szCs w:val="32"/>
          <w:lang w:val="en-US" w:eastAsia="zh-CN"/>
        </w:rPr>
        <w:t>附件2</w:t>
      </w:r>
    </w:p>
    <w:p w14:paraId="0B8D9D61">
      <w:pPr>
        <w:overflowPunct w:val="0"/>
        <w:spacing w:line="592" w:lineRule="exact"/>
        <w:jc w:val="center"/>
        <w:rPr>
          <w:rFonts w:hint="default" w:eastAsia="方正小标宋简体"/>
          <w:color w:val="000000"/>
          <w:sz w:val="44"/>
          <w:szCs w:val="44"/>
        </w:rPr>
      </w:pPr>
      <w:r>
        <w:rPr>
          <w:rFonts w:hint="eastAsia" w:eastAsia="方正小标宋简体"/>
          <w:color w:val="000000"/>
          <w:sz w:val="44"/>
          <w:szCs w:val="44"/>
          <w:lang w:val="en-US" w:eastAsia="zh-CN"/>
        </w:rPr>
        <w:t>奖励</w:t>
      </w:r>
      <w:r>
        <w:rPr>
          <w:rFonts w:hint="default" w:eastAsia="方正小标宋简体"/>
          <w:color w:val="000000"/>
          <w:sz w:val="44"/>
          <w:szCs w:val="44"/>
        </w:rPr>
        <w:t>资金申请表</w:t>
      </w:r>
    </w:p>
    <w:tbl>
      <w:tblPr>
        <w:tblStyle w:val="5"/>
        <w:tblW w:w="93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4"/>
        <w:gridCol w:w="350"/>
        <w:gridCol w:w="1066"/>
        <w:gridCol w:w="559"/>
        <w:gridCol w:w="553"/>
        <w:gridCol w:w="408"/>
        <w:gridCol w:w="2"/>
        <w:gridCol w:w="967"/>
        <w:gridCol w:w="394"/>
        <w:gridCol w:w="706"/>
        <w:gridCol w:w="927"/>
        <w:gridCol w:w="740"/>
        <w:gridCol w:w="1243"/>
      </w:tblGrid>
      <w:tr w14:paraId="150DB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2840" w:type="dxa"/>
            <w:gridSpan w:val="3"/>
            <w:tcBorders>
              <w:top w:val="nil"/>
              <w:left w:val="nil"/>
              <w:bottom w:val="single" w:color="auto" w:sz="4" w:space="0"/>
              <w:right w:val="nil"/>
            </w:tcBorders>
            <w:noWrap/>
            <w:vAlign w:val="center"/>
          </w:tcPr>
          <w:p w14:paraId="0DC45F51">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宋体" w:cs="宋体"/>
                <w:color w:val="000000"/>
                <w:sz w:val="21"/>
                <w:szCs w:val="21"/>
              </w:rPr>
            </w:pPr>
            <w:r>
              <w:rPr>
                <w:rFonts w:hint="eastAsia" w:eastAsia="宋体" w:cs="宋体"/>
                <w:color w:val="000000"/>
                <w:sz w:val="21"/>
                <w:szCs w:val="21"/>
              </w:rPr>
              <w:t>申报单位（盖章）：</w:t>
            </w:r>
          </w:p>
        </w:tc>
        <w:tc>
          <w:tcPr>
            <w:tcW w:w="2883" w:type="dxa"/>
            <w:gridSpan w:val="6"/>
            <w:tcBorders>
              <w:top w:val="nil"/>
              <w:left w:val="nil"/>
              <w:bottom w:val="single" w:color="auto" w:sz="4" w:space="0"/>
              <w:right w:val="nil"/>
            </w:tcBorders>
            <w:noWrap/>
            <w:vAlign w:val="center"/>
          </w:tcPr>
          <w:p w14:paraId="3540A4F2">
            <w:pPr>
              <w:keepNext w:val="0"/>
              <w:keepLines w:val="0"/>
              <w:pageBreakBefore w:val="0"/>
              <w:widowControl w:val="0"/>
              <w:kinsoku/>
              <w:wordWrap/>
              <w:overflowPunct/>
              <w:topLinePunct w:val="0"/>
              <w:autoSpaceDE/>
              <w:autoSpaceDN/>
              <w:bidi w:val="0"/>
              <w:adjustRightInd/>
              <w:snapToGrid/>
              <w:spacing w:line="400" w:lineRule="exact"/>
              <w:ind w:firstLine="1260" w:firstLineChars="600"/>
              <w:textAlignment w:val="auto"/>
              <w:rPr>
                <w:rFonts w:eastAsia="宋体" w:cs="宋体"/>
                <w:color w:val="000000"/>
                <w:sz w:val="21"/>
                <w:szCs w:val="21"/>
              </w:rPr>
            </w:pPr>
            <w:r>
              <w:rPr>
                <w:rFonts w:hint="eastAsia" w:eastAsia="宋体" w:cs="宋体"/>
                <w:color w:val="000000"/>
                <w:sz w:val="21"/>
                <w:szCs w:val="21"/>
              </w:rPr>
              <w:t>年   月   日</w:t>
            </w:r>
          </w:p>
        </w:tc>
        <w:tc>
          <w:tcPr>
            <w:tcW w:w="3616" w:type="dxa"/>
            <w:gridSpan w:val="4"/>
            <w:tcBorders>
              <w:top w:val="nil"/>
              <w:left w:val="nil"/>
              <w:bottom w:val="single" w:color="auto" w:sz="4" w:space="0"/>
              <w:right w:val="nil"/>
            </w:tcBorders>
            <w:noWrap/>
            <w:vAlign w:val="center"/>
          </w:tcPr>
          <w:p w14:paraId="63EC8006">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eastAsia="宋体" w:cs="宋体"/>
                <w:color w:val="000000"/>
                <w:sz w:val="21"/>
                <w:szCs w:val="21"/>
              </w:rPr>
            </w:pPr>
            <w:r>
              <w:rPr>
                <w:rFonts w:hint="eastAsia" w:eastAsia="宋体" w:cs="宋体"/>
                <w:color w:val="000000"/>
                <w:sz w:val="21"/>
                <w:szCs w:val="21"/>
              </w:rPr>
              <w:t>单位：万元</w:t>
            </w:r>
          </w:p>
        </w:tc>
      </w:tr>
      <w:tr w14:paraId="706BA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424" w:type="dxa"/>
            <w:tcBorders>
              <w:top w:val="single" w:color="auto" w:sz="4" w:space="0"/>
              <w:right w:val="single" w:color="auto" w:sz="4" w:space="0"/>
            </w:tcBorders>
            <w:noWrap/>
            <w:vAlign w:val="center"/>
          </w:tcPr>
          <w:p w14:paraId="39FC0CB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企业名称</w:t>
            </w:r>
          </w:p>
        </w:tc>
        <w:tc>
          <w:tcPr>
            <w:tcW w:w="7915" w:type="dxa"/>
            <w:gridSpan w:val="12"/>
            <w:tcBorders>
              <w:top w:val="single" w:color="auto" w:sz="4" w:space="0"/>
              <w:left w:val="single" w:color="auto" w:sz="4" w:space="0"/>
            </w:tcBorders>
            <w:noWrap/>
            <w:vAlign w:val="center"/>
          </w:tcPr>
          <w:p w14:paraId="3E7AFE8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r>
      <w:tr w14:paraId="32020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424" w:type="dxa"/>
            <w:noWrap/>
            <w:vAlign w:val="center"/>
          </w:tcPr>
          <w:p w14:paraId="607646E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法定代表人</w:t>
            </w:r>
          </w:p>
        </w:tc>
        <w:tc>
          <w:tcPr>
            <w:tcW w:w="1416" w:type="dxa"/>
            <w:gridSpan w:val="2"/>
            <w:noWrap/>
            <w:vAlign w:val="center"/>
          </w:tcPr>
          <w:p w14:paraId="11C6C7B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c>
          <w:tcPr>
            <w:tcW w:w="1520" w:type="dxa"/>
            <w:gridSpan w:val="3"/>
            <w:noWrap/>
            <w:vAlign w:val="center"/>
          </w:tcPr>
          <w:p w14:paraId="38DB6D3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电话</w:t>
            </w:r>
          </w:p>
        </w:tc>
        <w:tc>
          <w:tcPr>
            <w:tcW w:w="2069" w:type="dxa"/>
            <w:gridSpan w:val="4"/>
            <w:noWrap/>
            <w:vAlign w:val="center"/>
          </w:tcPr>
          <w:p w14:paraId="2856621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c>
          <w:tcPr>
            <w:tcW w:w="1667" w:type="dxa"/>
            <w:gridSpan w:val="2"/>
            <w:noWrap/>
            <w:vAlign w:val="center"/>
          </w:tcPr>
          <w:p w14:paraId="37AD4C4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手机号码</w:t>
            </w:r>
          </w:p>
        </w:tc>
        <w:tc>
          <w:tcPr>
            <w:tcW w:w="1243" w:type="dxa"/>
            <w:noWrap/>
            <w:vAlign w:val="center"/>
          </w:tcPr>
          <w:p w14:paraId="6E97D45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r>
      <w:tr w14:paraId="626A3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424" w:type="dxa"/>
            <w:noWrap/>
            <w:vAlign w:val="center"/>
          </w:tcPr>
          <w:p w14:paraId="0D3A34E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项目负责人</w:t>
            </w:r>
          </w:p>
        </w:tc>
        <w:tc>
          <w:tcPr>
            <w:tcW w:w="1416" w:type="dxa"/>
            <w:gridSpan w:val="2"/>
            <w:noWrap/>
            <w:vAlign w:val="center"/>
          </w:tcPr>
          <w:p w14:paraId="36F21EF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c>
          <w:tcPr>
            <w:tcW w:w="1520" w:type="dxa"/>
            <w:gridSpan w:val="3"/>
            <w:noWrap/>
            <w:vAlign w:val="center"/>
          </w:tcPr>
          <w:p w14:paraId="6BB5E24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手机号码</w:t>
            </w:r>
          </w:p>
        </w:tc>
        <w:tc>
          <w:tcPr>
            <w:tcW w:w="2069" w:type="dxa"/>
            <w:gridSpan w:val="4"/>
            <w:noWrap/>
            <w:vAlign w:val="center"/>
          </w:tcPr>
          <w:p w14:paraId="0872BFF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c>
          <w:tcPr>
            <w:tcW w:w="1667" w:type="dxa"/>
            <w:gridSpan w:val="2"/>
            <w:noWrap/>
            <w:vAlign w:val="center"/>
          </w:tcPr>
          <w:p w14:paraId="22A64DB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税务登记证号</w:t>
            </w:r>
          </w:p>
        </w:tc>
        <w:tc>
          <w:tcPr>
            <w:tcW w:w="1243" w:type="dxa"/>
            <w:noWrap/>
            <w:vAlign w:val="center"/>
          </w:tcPr>
          <w:p w14:paraId="3AC636A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r>
      <w:tr w14:paraId="4F56E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424" w:type="dxa"/>
            <w:noWrap/>
            <w:vAlign w:val="center"/>
          </w:tcPr>
          <w:p w14:paraId="0A63F8E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开户银行</w:t>
            </w:r>
          </w:p>
        </w:tc>
        <w:tc>
          <w:tcPr>
            <w:tcW w:w="1416" w:type="dxa"/>
            <w:gridSpan w:val="2"/>
            <w:noWrap/>
            <w:vAlign w:val="center"/>
          </w:tcPr>
          <w:p w14:paraId="4F041A2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c>
          <w:tcPr>
            <w:tcW w:w="1520" w:type="dxa"/>
            <w:gridSpan w:val="3"/>
            <w:noWrap/>
            <w:vAlign w:val="center"/>
          </w:tcPr>
          <w:p w14:paraId="5AD8A0F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eastAsia="zh-CN"/>
              </w:rPr>
              <w:t>账</w:t>
            </w:r>
            <w:r>
              <w:rPr>
                <w:rFonts w:hint="default" w:ascii="Times New Roman" w:hAnsi="Times New Roman" w:eastAsia="宋体" w:cs="Times New Roman"/>
                <w:color w:val="000000"/>
                <w:sz w:val="21"/>
                <w:szCs w:val="21"/>
              </w:rPr>
              <w:t>号</w:t>
            </w:r>
          </w:p>
        </w:tc>
        <w:tc>
          <w:tcPr>
            <w:tcW w:w="2069" w:type="dxa"/>
            <w:gridSpan w:val="4"/>
            <w:noWrap/>
            <w:vAlign w:val="center"/>
          </w:tcPr>
          <w:p w14:paraId="7FC5193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c>
          <w:tcPr>
            <w:tcW w:w="1667" w:type="dxa"/>
            <w:gridSpan w:val="2"/>
            <w:noWrap/>
            <w:vAlign w:val="center"/>
          </w:tcPr>
          <w:p w14:paraId="4898291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信用等级</w:t>
            </w:r>
          </w:p>
        </w:tc>
        <w:tc>
          <w:tcPr>
            <w:tcW w:w="1243" w:type="dxa"/>
            <w:noWrap/>
            <w:vAlign w:val="center"/>
          </w:tcPr>
          <w:p w14:paraId="24F25FE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r>
      <w:tr w14:paraId="04777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424" w:type="dxa"/>
            <w:noWrap/>
            <w:vAlign w:val="center"/>
          </w:tcPr>
          <w:p w14:paraId="46A0C48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主导产品</w:t>
            </w:r>
          </w:p>
        </w:tc>
        <w:tc>
          <w:tcPr>
            <w:tcW w:w="2938" w:type="dxa"/>
            <w:gridSpan w:val="6"/>
            <w:noWrap/>
            <w:vAlign w:val="center"/>
          </w:tcPr>
          <w:p w14:paraId="5E15757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c>
          <w:tcPr>
            <w:tcW w:w="2067" w:type="dxa"/>
            <w:gridSpan w:val="3"/>
            <w:noWrap/>
            <w:vAlign w:val="center"/>
          </w:tcPr>
          <w:p w14:paraId="52CCE3E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2022年营业收入</w:t>
            </w:r>
          </w:p>
        </w:tc>
        <w:tc>
          <w:tcPr>
            <w:tcW w:w="2910" w:type="dxa"/>
            <w:gridSpan w:val="3"/>
            <w:noWrap/>
            <w:vAlign w:val="center"/>
          </w:tcPr>
          <w:p w14:paraId="78CA273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r>
      <w:tr w14:paraId="2FB53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424" w:type="dxa"/>
            <w:vMerge w:val="restart"/>
            <w:vAlign w:val="center"/>
          </w:tcPr>
          <w:p w14:paraId="09FC868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上年度财务状况</w:t>
            </w:r>
          </w:p>
        </w:tc>
        <w:tc>
          <w:tcPr>
            <w:tcW w:w="1416" w:type="dxa"/>
            <w:gridSpan w:val="2"/>
            <w:noWrap/>
            <w:vAlign w:val="center"/>
          </w:tcPr>
          <w:p w14:paraId="3EA39CD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资产总额</w:t>
            </w:r>
          </w:p>
        </w:tc>
        <w:tc>
          <w:tcPr>
            <w:tcW w:w="1112" w:type="dxa"/>
            <w:gridSpan w:val="2"/>
            <w:noWrap/>
            <w:vAlign w:val="center"/>
          </w:tcPr>
          <w:p w14:paraId="08B7AC8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c>
          <w:tcPr>
            <w:tcW w:w="1377" w:type="dxa"/>
            <w:gridSpan w:val="3"/>
            <w:noWrap/>
            <w:vAlign w:val="center"/>
          </w:tcPr>
          <w:p w14:paraId="790D98F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负债总额</w:t>
            </w:r>
          </w:p>
        </w:tc>
        <w:tc>
          <w:tcPr>
            <w:tcW w:w="1100" w:type="dxa"/>
            <w:gridSpan w:val="2"/>
            <w:noWrap/>
            <w:vAlign w:val="center"/>
          </w:tcPr>
          <w:p w14:paraId="2173147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c>
          <w:tcPr>
            <w:tcW w:w="1667" w:type="dxa"/>
            <w:gridSpan w:val="2"/>
            <w:noWrap/>
            <w:vAlign w:val="center"/>
          </w:tcPr>
          <w:p w14:paraId="561F7E5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净资产总额</w:t>
            </w:r>
          </w:p>
        </w:tc>
        <w:tc>
          <w:tcPr>
            <w:tcW w:w="1243" w:type="dxa"/>
            <w:noWrap/>
            <w:vAlign w:val="center"/>
          </w:tcPr>
          <w:p w14:paraId="0382341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r>
      <w:tr w14:paraId="723F0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424" w:type="dxa"/>
            <w:vMerge w:val="continue"/>
            <w:vAlign w:val="center"/>
          </w:tcPr>
          <w:p w14:paraId="7B4F130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c>
          <w:tcPr>
            <w:tcW w:w="1416" w:type="dxa"/>
            <w:gridSpan w:val="2"/>
            <w:noWrap/>
            <w:vAlign w:val="center"/>
          </w:tcPr>
          <w:p w14:paraId="089049E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销售收入</w:t>
            </w:r>
          </w:p>
        </w:tc>
        <w:tc>
          <w:tcPr>
            <w:tcW w:w="1112" w:type="dxa"/>
            <w:gridSpan w:val="2"/>
            <w:noWrap/>
            <w:vAlign w:val="center"/>
          </w:tcPr>
          <w:p w14:paraId="651AC11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c>
          <w:tcPr>
            <w:tcW w:w="1377" w:type="dxa"/>
            <w:gridSpan w:val="3"/>
            <w:noWrap/>
            <w:vAlign w:val="center"/>
          </w:tcPr>
          <w:p w14:paraId="56624BB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工业总产值</w:t>
            </w:r>
          </w:p>
        </w:tc>
        <w:tc>
          <w:tcPr>
            <w:tcW w:w="1100" w:type="dxa"/>
            <w:gridSpan w:val="2"/>
            <w:noWrap/>
            <w:vAlign w:val="center"/>
          </w:tcPr>
          <w:p w14:paraId="1174498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c>
          <w:tcPr>
            <w:tcW w:w="1667" w:type="dxa"/>
            <w:gridSpan w:val="2"/>
            <w:vAlign w:val="center"/>
          </w:tcPr>
          <w:p w14:paraId="53BC3A9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出口创汇</w:t>
            </w:r>
          </w:p>
          <w:p w14:paraId="0D206F2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000000"/>
                <w:kern w:val="0"/>
                <w:sz w:val="21"/>
                <w:szCs w:val="21"/>
                <w:lang w:eastAsia="zh-CN"/>
              </w:rPr>
            </w:pPr>
            <w:r>
              <w:rPr>
                <w:rFonts w:hint="eastAsia" w:ascii="Times New Roman" w:hAnsi="Times New Roman" w:eastAsia="宋体" w:cs="Times New Roman"/>
                <w:color w:val="000000"/>
                <w:kern w:val="0"/>
                <w:sz w:val="21"/>
                <w:szCs w:val="21"/>
                <w:lang w:eastAsia="zh-CN"/>
              </w:rPr>
              <w:t>（</w:t>
            </w:r>
            <w:r>
              <w:rPr>
                <w:rFonts w:hint="eastAsia" w:ascii="Times New Roman" w:hAnsi="Times New Roman" w:eastAsia="宋体" w:cs="Times New Roman"/>
                <w:color w:val="000000"/>
                <w:kern w:val="0"/>
                <w:sz w:val="21"/>
                <w:szCs w:val="21"/>
                <w:lang w:val="en-US" w:eastAsia="zh-CN"/>
              </w:rPr>
              <w:t>万美元</w:t>
            </w:r>
            <w:r>
              <w:rPr>
                <w:rFonts w:hint="eastAsia" w:ascii="Times New Roman" w:hAnsi="Times New Roman" w:eastAsia="宋体" w:cs="Times New Roman"/>
                <w:color w:val="000000"/>
                <w:kern w:val="0"/>
                <w:sz w:val="21"/>
                <w:szCs w:val="21"/>
                <w:lang w:eastAsia="zh-CN"/>
              </w:rPr>
              <w:t>）</w:t>
            </w:r>
          </w:p>
        </w:tc>
        <w:tc>
          <w:tcPr>
            <w:tcW w:w="1243" w:type="dxa"/>
            <w:vAlign w:val="center"/>
          </w:tcPr>
          <w:p w14:paraId="2BDB832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r>
      <w:tr w14:paraId="1DB36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424" w:type="dxa"/>
            <w:vMerge w:val="continue"/>
            <w:vAlign w:val="center"/>
          </w:tcPr>
          <w:p w14:paraId="5370752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c>
          <w:tcPr>
            <w:tcW w:w="1416" w:type="dxa"/>
            <w:gridSpan w:val="2"/>
            <w:noWrap/>
            <w:vAlign w:val="center"/>
          </w:tcPr>
          <w:p w14:paraId="6F03A60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净利润</w:t>
            </w:r>
          </w:p>
        </w:tc>
        <w:tc>
          <w:tcPr>
            <w:tcW w:w="1112" w:type="dxa"/>
            <w:gridSpan w:val="2"/>
            <w:noWrap/>
            <w:vAlign w:val="center"/>
          </w:tcPr>
          <w:p w14:paraId="77EFA1F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c>
          <w:tcPr>
            <w:tcW w:w="1377" w:type="dxa"/>
            <w:gridSpan w:val="3"/>
            <w:noWrap/>
            <w:vAlign w:val="center"/>
          </w:tcPr>
          <w:p w14:paraId="4648718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上缴税金总额</w:t>
            </w:r>
          </w:p>
        </w:tc>
        <w:tc>
          <w:tcPr>
            <w:tcW w:w="1100" w:type="dxa"/>
            <w:gridSpan w:val="2"/>
            <w:noWrap/>
            <w:vAlign w:val="center"/>
          </w:tcPr>
          <w:p w14:paraId="5D87B24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c>
          <w:tcPr>
            <w:tcW w:w="1667" w:type="dxa"/>
            <w:gridSpan w:val="2"/>
            <w:noWrap/>
            <w:vAlign w:val="center"/>
          </w:tcPr>
          <w:p w14:paraId="562FFC3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上缴所得税</w:t>
            </w:r>
          </w:p>
        </w:tc>
        <w:tc>
          <w:tcPr>
            <w:tcW w:w="1243" w:type="dxa"/>
            <w:noWrap/>
            <w:vAlign w:val="center"/>
          </w:tcPr>
          <w:p w14:paraId="4A9545E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r>
      <w:tr w14:paraId="06ADA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424" w:type="dxa"/>
            <w:vMerge w:val="restart"/>
            <w:vAlign w:val="center"/>
          </w:tcPr>
          <w:p w14:paraId="671F6F9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年度</w:t>
            </w:r>
            <w:r>
              <w:rPr>
                <w:rFonts w:hint="eastAsia" w:ascii="Times New Roman" w:hAnsi="Times New Roman" w:eastAsia="宋体" w:cs="Times New Roman"/>
                <w:color w:val="000000"/>
                <w:sz w:val="21"/>
                <w:szCs w:val="21"/>
                <w:lang w:val="en-US" w:eastAsia="zh-CN"/>
              </w:rPr>
              <w:t>采购</w:t>
            </w:r>
            <w:r>
              <w:rPr>
                <w:rFonts w:hint="default" w:ascii="Times New Roman" w:hAnsi="Times New Roman" w:eastAsia="宋体" w:cs="Times New Roman"/>
                <w:color w:val="000000"/>
                <w:sz w:val="21"/>
                <w:szCs w:val="21"/>
                <w:lang w:val="en-US" w:eastAsia="zh-CN"/>
              </w:rPr>
              <w:t>非关联企业</w:t>
            </w:r>
            <w:r>
              <w:rPr>
                <w:rFonts w:hint="eastAsia" w:ascii="Times New Roman" w:hAnsi="Times New Roman" w:eastAsia="宋体" w:cs="Times New Roman"/>
                <w:color w:val="000000"/>
                <w:sz w:val="21"/>
                <w:szCs w:val="21"/>
                <w:lang w:val="en-US" w:eastAsia="zh-CN"/>
              </w:rPr>
              <w:t>零部件和原材料情况</w:t>
            </w:r>
          </w:p>
        </w:tc>
        <w:tc>
          <w:tcPr>
            <w:tcW w:w="3905" w:type="dxa"/>
            <w:gridSpan w:val="7"/>
            <w:noWrap/>
            <w:vAlign w:val="center"/>
          </w:tcPr>
          <w:p w14:paraId="6D4495B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2022年度</w:t>
            </w:r>
          </w:p>
        </w:tc>
        <w:tc>
          <w:tcPr>
            <w:tcW w:w="4010" w:type="dxa"/>
            <w:gridSpan w:val="5"/>
            <w:noWrap/>
            <w:vAlign w:val="center"/>
          </w:tcPr>
          <w:p w14:paraId="42BF241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2023年度</w:t>
            </w:r>
          </w:p>
        </w:tc>
      </w:tr>
      <w:tr w14:paraId="6A26B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424" w:type="dxa"/>
            <w:vMerge w:val="continue"/>
            <w:vAlign w:val="center"/>
          </w:tcPr>
          <w:p w14:paraId="4A2B37B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lang w:val="en-US" w:eastAsia="zh-CN"/>
              </w:rPr>
            </w:pPr>
          </w:p>
        </w:tc>
        <w:tc>
          <w:tcPr>
            <w:tcW w:w="1975" w:type="dxa"/>
            <w:gridSpan w:val="3"/>
            <w:noWrap/>
            <w:vAlign w:val="center"/>
          </w:tcPr>
          <w:p w14:paraId="5F4CB09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发票金额</w:t>
            </w:r>
          </w:p>
        </w:tc>
        <w:tc>
          <w:tcPr>
            <w:tcW w:w="1930" w:type="dxa"/>
            <w:gridSpan w:val="4"/>
            <w:noWrap/>
            <w:vAlign w:val="center"/>
          </w:tcPr>
          <w:p w14:paraId="6BFC934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付款金额</w:t>
            </w:r>
          </w:p>
        </w:tc>
        <w:tc>
          <w:tcPr>
            <w:tcW w:w="2027" w:type="dxa"/>
            <w:gridSpan w:val="3"/>
            <w:noWrap/>
            <w:vAlign w:val="center"/>
          </w:tcPr>
          <w:p w14:paraId="26A3A76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lang w:val="en-US" w:eastAsia="zh-CN"/>
              </w:rPr>
              <w:t>发票金额</w:t>
            </w:r>
          </w:p>
        </w:tc>
        <w:tc>
          <w:tcPr>
            <w:tcW w:w="1983" w:type="dxa"/>
            <w:gridSpan w:val="2"/>
            <w:noWrap/>
            <w:vAlign w:val="center"/>
          </w:tcPr>
          <w:p w14:paraId="2201986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lang w:val="en-US" w:eastAsia="zh-CN"/>
              </w:rPr>
              <w:t>付款金额</w:t>
            </w:r>
          </w:p>
        </w:tc>
      </w:tr>
      <w:tr w14:paraId="78EFF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424" w:type="dxa"/>
            <w:vMerge w:val="continue"/>
            <w:vAlign w:val="center"/>
          </w:tcPr>
          <w:p w14:paraId="37BC1D4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lang w:val="en-US" w:eastAsia="zh-CN"/>
              </w:rPr>
            </w:pPr>
          </w:p>
        </w:tc>
        <w:tc>
          <w:tcPr>
            <w:tcW w:w="1975" w:type="dxa"/>
            <w:gridSpan w:val="3"/>
            <w:noWrap/>
            <w:vAlign w:val="center"/>
          </w:tcPr>
          <w:p w14:paraId="0AE54F0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c>
          <w:tcPr>
            <w:tcW w:w="1930" w:type="dxa"/>
            <w:gridSpan w:val="4"/>
            <w:noWrap/>
            <w:vAlign w:val="center"/>
          </w:tcPr>
          <w:p w14:paraId="627BE25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c>
          <w:tcPr>
            <w:tcW w:w="2027" w:type="dxa"/>
            <w:gridSpan w:val="3"/>
            <w:noWrap/>
            <w:vAlign w:val="center"/>
          </w:tcPr>
          <w:p w14:paraId="2E58558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c>
          <w:tcPr>
            <w:tcW w:w="1983" w:type="dxa"/>
            <w:gridSpan w:val="2"/>
            <w:noWrap/>
            <w:vAlign w:val="center"/>
          </w:tcPr>
          <w:p w14:paraId="670C45A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r>
      <w:tr w14:paraId="1A7D1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424" w:type="dxa"/>
            <w:vMerge w:val="restart"/>
            <w:vAlign w:val="center"/>
          </w:tcPr>
          <w:p w14:paraId="58E39F1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本次申报情况</w:t>
            </w:r>
          </w:p>
        </w:tc>
        <w:tc>
          <w:tcPr>
            <w:tcW w:w="2528" w:type="dxa"/>
            <w:gridSpan w:val="4"/>
            <w:noWrap/>
            <w:vAlign w:val="center"/>
          </w:tcPr>
          <w:p w14:paraId="4D2B033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认定采购金额</w:t>
            </w:r>
          </w:p>
        </w:tc>
        <w:tc>
          <w:tcPr>
            <w:tcW w:w="2477" w:type="dxa"/>
            <w:gridSpan w:val="5"/>
            <w:noWrap/>
            <w:vAlign w:val="center"/>
          </w:tcPr>
          <w:p w14:paraId="0A8B01A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比例</w:t>
            </w:r>
          </w:p>
        </w:tc>
        <w:tc>
          <w:tcPr>
            <w:tcW w:w="2910" w:type="dxa"/>
            <w:gridSpan w:val="3"/>
            <w:noWrap/>
            <w:vAlign w:val="center"/>
          </w:tcPr>
          <w:p w14:paraId="14DB0C8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申报金额</w:t>
            </w:r>
          </w:p>
        </w:tc>
      </w:tr>
      <w:tr w14:paraId="7B58D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424" w:type="dxa"/>
            <w:vMerge w:val="continue"/>
            <w:vAlign w:val="center"/>
          </w:tcPr>
          <w:p w14:paraId="3A0A78F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宋体" w:cs="Times New Roman"/>
                <w:color w:val="000000"/>
                <w:sz w:val="21"/>
                <w:szCs w:val="21"/>
                <w:lang w:val="en-US" w:eastAsia="zh-CN"/>
              </w:rPr>
            </w:pPr>
          </w:p>
        </w:tc>
        <w:tc>
          <w:tcPr>
            <w:tcW w:w="2528" w:type="dxa"/>
            <w:gridSpan w:val="4"/>
            <w:noWrap/>
            <w:vAlign w:val="center"/>
          </w:tcPr>
          <w:p w14:paraId="10C9FA1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c>
          <w:tcPr>
            <w:tcW w:w="2477" w:type="dxa"/>
            <w:gridSpan w:val="5"/>
            <w:noWrap/>
            <w:vAlign w:val="center"/>
          </w:tcPr>
          <w:p w14:paraId="3EB28E5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w:t>
            </w:r>
          </w:p>
        </w:tc>
        <w:tc>
          <w:tcPr>
            <w:tcW w:w="2910" w:type="dxa"/>
            <w:gridSpan w:val="3"/>
            <w:noWrap/>
            <w:vAlign w:val="center"/>
          </w:tcPr>
          <w:p w14:paraId="6E4F891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p>
        </w:tc>
      </w:tr>
      <w:tr w14:paraId="40949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jc w:val="center"/>
        </w:trPr>
        <w:tc>
          <w:tcPr>
            <w:tcW w:w="3952" w:type="dxa"/>
            <w:gridSpan w:val="5"/>
            <w:noWrap/>
            <w:vAlign w:val="center"/>
          </w:tcPr>
          <w:p w14:paraId="30B3A2DC">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信用中国、信用安徽、信用合肥是否有失信信息</w:t>
            </w:r>
          </w:p>
        </w:tc>
        <w:tc>
          <w:tcPr>
            <w:tcW w:w="5387" w:type="dxa"/>
            <w:gridSpan w:val="8"/>
            <w:noWrap/>
            <w:vAlign w:val="center"/>
          </w:tcPr>
          <w:p w14:paraId="33A017C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2"/>
                <w:sz w:val="18"/>
                <w:szCs w:val="18"/>
                <w:lang w:val="en-US" w:eastAsia="zh-CN" w:bidi="ar-SA"/>
              </w:rPr>
              <w:fldChar w:fldCharType="begin"/>
            </w:r>
            <w:r>
              <w:rPr>
                <w:rFonts w:hint="eastAsia" w:asciiTheme="minorEastAsia" w:hAnsiTheme="minorEastAsia" w:eastAsiaTheme="minorEastAsia" w:cstheme="minorEastAsia"/>
                <w:color w:val="000000"/>
                <w:kern w:val="2"/>
                <w:sz w:val="18"/>
                <w:szCs w:val="18"/>
                <w:lang w:val="en-US" w:eastAsia="zh-CN" w:bidi="ar-SA"/>
              </w:rPr>
              <w:instrText xml:space="preserve"> EQ \o\ac(</w:instrText>
            </w:r>
            <w:r>
              <w:rPr>
                <w:rFonts w:hint="eastAsia" w:asciiTheme="minorEastAsia" w:hAnsiTheme="minorEastAsia" w:eastAsiaTheme="minorEastAsia" w:cstheme="minorEastAsia"/>
                <w:color w:val="000000"/>
                <w:kern w:val="2"/>
                <w:position w:val="-3"/>
                <w:sz w:val="27"/>
                <w:szCs w:val="18"/>
                <w:lang w:val="en-US" w:eastAsia="zh-CN" w:bidi="ar-SA"/>
              </w:rPr>
              <w:instrText xml:space="preserve">□</w:instrText>
            </w:r>
            <w:r>
              <w:rPr>
                <w:rFonts w:hint="eastAsia" w:asciiTheme="minorEastAsia" w:hAnsiTheme="minorEastAsia" w:eastAsiaTheme="minorEastAsia" w:cstheme="minorEastAsia"/>
                <w:color w:val="000000"/>
                <w:kern w:val="2"/>
                <w:position w:val="0"/>
                <w:sz w:val="18"/>
                <w:szCs w:val="18"/>
                <w:lang w:val="en-US" w:eastAsia="zh-CN" w:bidi="ar-SA"/>
              </w:rPr>
              <w:instrText xml:space="preserve">)</w:instrText>
            </w:r>
            <w:r>
              <w:rPr>
                <w:rFonts w:hint="eastAsia" w:asciiTheme="minorEastAsia" w:hAnsiTheme="minorEastAsia" w:eastAsiaTheme="minorEastAsia" w:cstheme="minorEastAsia"/>
                <w:color w:val="000000"/>
                <w:kern w:val="2"/>
                <w:sz w:val="18"/>
                <w:szCs w:val="18"/>
                <w:lang w:val="en-US" w:eastAsia="zh-CN" w:bidi="ar-SA"/>
              </w:rPr>
              <w:fldChar w:fldCharType="end"/>
            </w:r>
            <w:r>
              <w:rPr>
                <w:rFonts w:hint="eastAsia" w:ascii="Times New Roman" w:hAnsi="Times New Roman" w:eastAsia="宋体" w:cs="Times New Roman"/>
                <w:color w:val="000000"/>
                <w:kern w:val="2"/>
                <w:sz w:val="21"/>
                <w:szCs w:val="21"/>
                <w:lang w:val="en-US" w:eastAsia="zh-CN" w:bidi="ar-SA"/>
              </w:rPr>
              <w:t xml:space="preserve">是  </w:t>
            </w:r>
            <w:r>
              <w:rPr>
                <w:rFonts w:hint="eastAsia" w:asciiTheme="minorEastAsia" w:hAnsiTheme="minorEastAsia" w:eastAsiaTheme="minorEastAsia" w:cstheme="minorEastAsia"/>
                <w:color w:val="000000"/>
                <w:kern w:val="2"/>
                <w:sz w:val="18"/>
                <w:szCs w:val="18"/>
                <w:lang w:val="en-US" w:eastAsia="zh-CN" w:bidi="ar-SA"/>
              </w:rPr>
              <w:fldChar w:fldCharType="begin"/>
            </w:r>
            <w:r>
              <w:rPr>
                <w:rFonts w:hint="eastAsia" w:asciiTheme="minorEastAsia" w:hAnsiTheme="minorEastAsia" w:eastAsiaTheme="minorEastAsia" w:cstheme="minorEastAsia"/>
                <w:color w:val="000000"/>
                <w:kern w:val="2"/>
                <w:sz w:val="18"/>
                <w:szCs w:val="18"/>
                <w:lang w:val="en-US" w:eastAsia="zh-CN" w:bidi="ar-SA"/>
              </w:rPr>
              <w:instrText xml:space="preserve"> EQ \o\ac(</w:instrText>
            </w:r>
            <w:r>
              <w:rPr>
                <w:rFonts w:hint="eastAsia" w:asciiTheme="minorEastAsia" w:hAnsiTheme="minorEastAsia" w:eastAsiaTheme="minorEastAsia" w:cstheme="minorEastAsia"/>
                <w:color w:val="000000"/>
                <w:kern w:val="2"/>
                <w:position w:val="-3"/>
                <w:sz w:val="27"/>
                <w:szCs w:val="18"/>
                <w:lang w:val="en-US" w:eastAsia="zh-CN" w:bidi="ar-SA"/>
              </w:rPr>
              <w:instrText xml:space="preserve">□</w:instrText>
            </w:r>
            <w:r>
              <w:rPr>
                <w:rFonts w:hint="eastAsia" w:asciiTheme="minorEastAsia" w:hAnsiTheme="minorEastAsia" w:eastAsiaTheme="minorEastAsia" w:cstheme="minorEastAsia"/>
                <w:color w:val="000000"/>
                <w:kern w:val="2"/>
                <w:position w:val="0"/>
                <w:sz w:val="18"/>
                <w:szCs w:val="18"/>
                <w:lang w:val="en-US" w:eastAsia="zh-CN" w:bidi="ar-SA"/>
              </w:rPr>
              <w:instrText xml:space="preserve">)</w:instrText>
            </w:r>
            <w:r>
              <w:rPr>
                <w:rFonts w:hint="eastAsia" w:asciiTheme="minorEastAsia" w:hAnsiTheme="minorEastAsia" w:eastAsiaTheme="minorEastAsia" w:cstheme="minorEastAsia"/>
                <w:color w:val="000000"/>
                <w:kern w:val="2"/>
                <w:sz w:val="18"/>
                <w:szCs w:val="18"/>
                <w:lang w:val="en-US" w:eastAsia="zh-CN" w:bidi="ar-SA"/>
              </w:rPr>
              <w:fldChar w:fldCharType="end"/>
            </w:r>
            <w:r>
              <w:rPr>
                <w:rFonts w:hint="eastAsia" w:asciiTheme="minorEastAsia" w:hAnsiTheme="minorEastAsia" w:cstheme="minorEastAsia"/>
                <w:color w:val="000000"/>
                <w:kern w:val="2"/>
                <w:sz w:val="21"/>
                <w:szCs w:val="21"/>
                <w:lang w:val="en-US" w:eastAsia="zh-CN" w:bidi="ar-SA"/>
              </w:rPr>
              <w:t>否</w:t>
            </w:r>
          </w:p>
        </w:tc>
      </w:tr>
      <w:tr w14:paraId="0C940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840" w:type="dxa"/>
            <w:gridSpan w:val="3"/>
            <w:noWrap/>
            <w:vAlign w:val="center"/>
          </w:tcPr>
          <w:p w14:paraId="17F71A82">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法定代表人签字：</w:t>
            </w:r>
          </w:p>
        </w:tc>
        <w:tc>
          <w:tcPr>
            <w:tcW w:w="3589" w:type="dxa"/>
            <w:gridSpan w:val="7"/>
            <w:noWrap/>
            <w:vAlign w:val="center"/>
          </w:tcPr>
          <w:p w14:paraId="78E46D9B">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财务负责人</w:t>
            </w:r>
            <w:r>
              <w:rPr>
                <w:rFonts w:hint="default" w:ascii="Times New Roman" w:hAnsi="Times New Roman" w:eastAsia="宋体" w:cs="Times New Roman"/>
                <w:color w:val="000000"/>
                <w:sz w:val="21"/>
                <w:szCs w:val="21"/>
                <w:lang w:val="en-US" w:eastAsia="zh-CN"/>
              </w:rPr>
              <w:t>签字</w:t>
            </w:r>
            <w:r>
              <w:rPr>
                <w:rFonts w:hint="default" w:ascii="Times New Roman" w:hAnsi="Times New Roman" w:eastAsia="宋体" w:cs="Times New Roman"/>
                <w:color w:val="000000"/>
                <w:sz w:val="21"/>
                <w:szCs w:val="21"/>
              </w:rPr>
              <w:t>：</w:t>
            </w:r>
          </w:p>
        </w:tc>
        <w:tc>
          <w:tcPr>
            <w:tcW w:w="2910" w:type="dxa"/>
            <w:gridSpan w:val="3"/>
            <w:noWrap/>
            <w:vAlign w:val="center"/>
          </w:tcPr>
          <w:p w14:paraId="08310D24">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经办人</w:t>
            </w:r>
            <w:r>
              <w:rPr>
                <w:rFonts w:hint="default" w:ascii="Times New Roman" w:hAnsi="Times New Roman" w:eastAsia="宋体" w:cs="Times New Roman"/>
                <w:color w:val="000000"/>
                <w:sz w:val="21"/>
                <w:szCs w:val="21"/>
                <w:lang w:val="en-US" w:eastAsia="zh-CN"/>
              </w:rPr>
              <w:t>签字</w:t>
            </w:r>
            <w:r>
              <w:rPr>
                <w:rFonts w:hint="default" w:ascii="Times New Roman" w:hAnsi="Times New Roman" w:eastAsia="宋体" w:cs="Times New Roman"/>
                <w:color w:val="000000"/>
                <w:sz w:val="21"/>
                <w:szCs w:val="21"/>
              </w:rPr>
              <w:t>：</w:t>
            </w:r>
          </w:p>
        </w:tc>
      </w:tr>
      <w:tr w14:paraId="0FE27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774" w:type="dxa"/>
            <w:gridSpan w:val="2"/>
            <w:vMerge w:val="restart"/>
            <w:noWrap/>
            <w:vAlign w:val="center"/>
          </w:tcPr>
          <w:p w14:paraId="1A9921C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县（市）区、开发区</w:t>
            </w:r>
            <w:r>
              <w:rPr>
                <w:rFonts w:hint="eastAsia" w:ascii="Times New Roman" w:hAnsi="Times New Roman" w:eastAsia="宋体" w:cs="Times New Roman"/>
                <w:color w:val="000000"/>
                <w:kern w:val="0"/>
                <w:sz w:val="21"/>
                <w:szCs w:val="21"/>
                <w:lang w:val="en-US" w:eastAsia="zh-CN"/>
              </w:rPr>
              <w:t>工业和</w:t>
            </w:r>
            <w:r>
              <w:rPr>
                <w:rFonts w:hint="default" w:ascii="Times New Roman" w:hAnsi="Times New Roman" w:eastAsia="宋体" w:cs="Times New Roman"/>
                <w:color w:val="000000"/>
                <w:kern w:val="0"/>
                <w:sz w:val="21"/>
                <w:szCs w:val="21"/>
              </w:rPr>
              <w:t>信</w:t>
            </w:r>
            <w:r>
              <w:rPr>
                <w:rFonts w:hint="eastAsia" w:ascii="Times New Roman" w:hAnsi="Times New Roman" w:eastAsia="宋体" w:cs="Times New Roman"/>
                <w:color w:val="000000"/>
                <w:kern w:val="0"/>
                <w:sz w:val="21"/>
                <w:szCs w:val="21"/>
                <w:lang w:val="en-US" w:eastAsia="zh-CN"/>
              </w:rPr>
              <w:t>息化</w:t>
            </w:r>
            <w:r>
              <w:rPr>
                <w:rFonts w:hint="default" w:ascii="Times New Roman" w:hAnsi="Times New Roman" w:eastAsia="宋体" w:cs="Times New Roman"/>
                <w:color w:val="000000"/>
                <w:kern w:val="0"/>
                <w:sz w:val="21"/>
                <w:szCs w:val="21"/>
              </w:rPr>
              <w:t>部门审核结果</w:t>
            </w:r>
          </w:p>
        </w:tc>
        <w:tc>
          <w:tcPr>
            <w:tcW w:w="2178" w:type="dxa"/>
            <w:gridSpan w:val="3"/>
            <w:vAlign w:val="center"/>
          </w:tcPr>
          <w:p w14:paraId="62810F3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是否符合申报条件</w:t>
            </w:r>
          </w:p>
        </w:tc>
        <w:tc>
          <w:tcPr>
            <w:tcW w:w="2477" w:type="dxa"/>
            <w:gridSpan w:val="5"/>
            <w:vAlign w:val="center"/>
          </w:tcPr>
          <w:p w14:paraId="556E386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lang w:val="en-US"/>
              </w:rPr>
            </w:pPr>
            <w:r>
              <w:rPr>
                <w:rFonts w:hint="eastAsia" w:asciiTheme="minorEastAsia" w:hAnsiTheme="minorEastAsia" w:eastAsiaTheme="minorEastAsia" w:cstheme="minorEastAsia"/>
                <w:color w:val="000000"/>
                <w:kern w:val="2"/>
                <w:sz w:val="18"/>
                <w:szCs w:val="18"/>
                <w:lang w:val="en-US" w:eastAsia="zh-CN" w:bidi="ar-SA"/>
              </w:rPr>
              <w:fldChar w:fldCharType="begin"/>
            </w:r>
            <w:r>
              <w:rPr>
                <w:rFonts w:hint="eastAsia" w:asciiTheme="minorEastAsia" w:hAnsiTheme="minorEastAsia" w:eastAsiaTheme="minorEastAsia" w:cstheme="minorEastAsia"/>
                <w:color w:val="000000"/>
                <w:kern w:val="2"/>
                <w:sz w:val="18"/>
                <w:szCs w:val="18"/>
                <w:lang w:val="en-US" w:eastAsia="zh-CN" w:bidi="ar-SA"/>
              </w:rPr>
              <w:instrText xml:space="preserve"> EQ \o\ac(</w:instrText>
            </w:r>
            <w:r>
              <w:rPr>
                <w:rFonts w:hint="eastAsia" w:asciiTheme="minorEastAsia" w:hAnsiTheme="minorEastAsia" w:eastAsiaTheme="minorEastAsia" w:cstheme="minorEastAsia"/>
                <w:color w:val="000000"/>
                <w:kern w:val="2"/>
                <w:position w:val="-3"/>
                <w:sz w:val="27"/>
                <w:szCs w:val="18"/>
                <w:lang w:val="en-US" w:eastAsia="zh-CN" w:bidi="ar-SA"/>
              </w:rPr>
              <w:instrText xml:space="preserve">□</w:instrText>
            </w:r>
            <w:r>
              <w:rPr>
                <w:rFonts w:hint="eastAsia" w:asciiTheme="minorEastAsia" w:hAnsiTheme="minorEastAsia" w:eastAsiaTheme="minorEastAsia" w:cstheme="minorEastAsia"/>
                <w:color w:val="000000"/>
                <w:kern w:val="2"/>
                <w:position w:val="0"/>
                <w:sz w:val="18"/>
                <w:szCs w:val="18"/>
                <w:lang w:val="en-US" w:eastAsia="zh-CN" w:bidi="ar-SA"/>
              </w:rPr>
              <w:instrText xml:space="preserve">)</w:instrText>
            </w:r>
            <w:r>
              <w:rPr>
                <w:rFonts w:hint="eastAsia" w:asciiTheme="minorEastAsia" w:hAnsiTheme="minorEastAsia" w:eastAsiaTheme="minorEastAsia" w:cstheme="minorEastAsia"/>
                <w:color w:val="000000"/>
                <w:kern w:val="2"/>
                <w:sz w:val="18"/>
                <w:szCs w:val="18"/>
                <w:lang w:val="en-US" w:eastAsia="zh-CN" w:bidi="ar-SA"/>
              </w:rPr>
              <w:fldChar w:fldCharType="end"/>
            </w:r>
            <w:r>
              <w:rPr>
                <w:rFonts w:hint="eastAsia" w:ascii="Times New Roman" w:hAnsi="Times New Roman" w:eastAsia="宋体" w:cs="Times New Roman"/>
                <w:color w:val="000000"/>
                <w:kern w:val="2"/>
                <w:sz w:val="21"/>
                <w:szCs w:val="21"/>
                <w:lang w:val="en-US" w:eastAsia="zh-CN" w:bidi="ar-SA"/>
              </w:rPr>
              <w:t xml:space="preserve">是  </w:t>
            </w:r>
            <w:r>
              <w:rPr>
                <w:rFonts w:hint="eastAsia" w:asciiTheme="minorEastAsia" w:hAnsiTheme="minorEastAsia" w:eastAsiaTheme="minorEastAsia" w:cstheme="minorEastAsia"/>
                <w:color w:val="000000"/>
                <w:kern w:val="2"/>
                <w:sz w:val="18"/>
                <w:szCs w:val="18"/>
                <w:lang w:val="en-US" w:eastAsia="zh-CN" w:bidi="ar-SA"/>
              </w:rPr>
              <w:fldChar w:fldCharType="begin"/>
            </w:r>
            <w:r>
              <w:rPr>
                <w:rFonts w:hint="eastAsia" w:asciiTheme="minorEastAsia" w:hAnsiTheme="minorEastAsia" w:eastAsiaTheme="minorEastAsia" w:cstheme="minorEastAsia"/>
                <w:color w:val="000000"/>
                <w:kern w:val="2"/>
                <w:sz w:val="18"/>
                <w:szCs w:val="18"/>
                <w:lang w:val="en-US" w:eastAsia="zh-CN" w:bidi="ar-SA"/>
              </w:rPr>
              <w:instrText xml:space="preserve"> EQ \o\ac(</w:instrText>
            </w:r>
            <w:r>
              <w:rPr>
                <w:rFonts w:hint="eastAsia" w:asciiTheme="minorEastAsia" w:hAnsiTheme="minorEastAsia" w:eastAsiaTheme="minorEastAsia" w:cstheme="minorEastAsia"/>
                <w:color w:val="000000"/>
                <w:kern w:val="2"/>
                <w:position w:val="-3"/>
                <w:sz w:val="27"/>
                <w:szCs w:val="18"/>
                <w:lang w:val="en-US" w:eastAsia="zh-CN" w:bidi="ar-SA"/>
              </w:rPr>
              <w:instrText xml:space="preserve">□</w:instrText>
            </w:r>
            <w:r>
              <w:rPr>
                <w:rFonts w:hint="eastAsia" w:asciiTheme="minorEastAsia" w:hAnsiTheme="minorEastAsia" w:eastAsiaTheme="minorEastAsia" w:cstheme="minorEastAsia"/>
                <w:color w:val="000000"/>
                <w:kern w:val="2"/>
                <w:position w:val="0"/>
                <w:sz w:val="18"/>
                <w:szCs w:val="18"/>
                <w:lang w:val="en-US" w:eastAsia="zh-CN" w:bidi="ar-SA"/>
              </w:rPr>
              <w:instrText xml:space="preserve">)</w:instrText>
            </w:r>
            <w:r>
              <w:rPr>
                <w:rFonts w:hint="eastAsia" w:asciiTheme="minorEastAsia" w:hAnsiTheme="minorEastAsia" w:eastAsiaTheme="minorEastAsia" w:cstheme="minorEastAsia"/>
                <w:color w:val="000000"/>
                <w:kern w:val="2"/>
                <w:sz w:val="18"/>
                <w:szCs w:val="18"/>
                <w:lang w:val="en-US" w:eastAsia="zh-CN" w:bidi="ar-SA"/>
              </w:rPr>
              <w:fldChar w:fldCharType="end"/>
            </w:r>
            <w:r>
              <w:rPr>
                <w:rFonts w:hint="eastAsia" w:asciiTheme="minorEastAsia" w:hAnsiTheme="minorEastAsia" w:cstheme="minorEastAsia"/>
                <w:color w:val="000000"/>
                <w:kern w:val="2"/>
                <w:sz w:val="21"/>
                <w:szCs w:val="21"/>
                <w:lang w:val="en-US" w:eastAsia="zh-CN" w:bidi="ar-SA"/>
              </w:rPr>
              <w:t>否</w:t>
            </w:r>
          </w:p>
        </w:tc>
        <w:tc>
          <w:tcPr>
            <w:tcW w:w="2910" w:type="dxa"/>
            <w:gridSpan w:val="3"/>
            <w:vMerge w:val="restart"/>
            <w:vAlign w:val="center"/>
          </w:tcPr>
          <w:p w14:paraId="78629BF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县（市）区、开发区</w:t>
            </w:r>
          </w:p>
          <w:p w14:paraId="5988DB9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工业和</w:t>
            </w:r>
            <w:r>
              <w:rPr>
                <w:rFonts w:hint="default" w:ascii="Times New Roman" w:hAnsi="Times New Roman" w:eastAsia="宋体" w:cs="Times New Roman"/>
                <w:color w:val="000000"/>
                <w:kern w:val="0"/>
                <w:sz w:val="21"/>
                <w:szCs w:val="21"/>
              </w:rPr>
              <w:t>信</w:t>
            </w:r>
            <w:r>
              <w:rPr>
                <w:rFonts w:hint="eastAsia" w:ascii="Times New Roman" w:hAnsi="Times New Roman" w:eastAsia="宋体" w:cs="Times New Roman"/>
                <w:color w:val="000000"/>
                <w:kern w:val="0"/>
                <w:sz w:val="21"/>
                <w:szCs w:val="21"/>
                <w:lang w:val="en-US" w:eastAsia="zh-CN"/>
              </w:rPr>
              <w:t>息化</w:t>
            </w:r>
            <w:r>
              <w:rPr>
                <w:rFonts w:hint="default" w:ascii="Times New Roman" w:hAnsi="Times New Roman" w:eastAsia="宋体" w:cs="Times New Roman"/>
                <w:color w:val="000000"/>
                <w:kern w:val="0"/>
                <w:sz w:val="21"/>
                <w:szCs w:val="21"/>
              </w:rPr>
              <w:t>部门</w:t>
            </w:r>
          </w:p>
          <w:p w14:paraId="3EA829A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rPr>
              <w:t>（盖章）</w:t>
            </w:r>
          </w:p>
        </w:tc>
      </w:tr>
      <w:tr w14:paraId="6481B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exact"/>
          <w:jc w:val="center"/>
        </w:trPr>
        <w:tc>
          <w:tcPr>
            <w:tcW w:w="1774" w:type="dxa"/>
            <w:gridSpan w:val="2"/>
            <w:vMerge w:val="continue"/>
            <w:noWrap/>
            <w:vAlign w:val="center"/>
          </w:tcPr>
          <w:p w14:paraId="3C0AB285">
            <w:pPr>
              <w:spacing w:beforeLines="10" w:afterLines="10"/>
              <w:jc w:val="center"/>
              <w:rPr>
                <w:rFonts w:eastAsia="宋体" w:cs="宋体"/>
                <w:color w:val="000000"/>
                <w:kern w:val="0"/>
                <w:sz w:val="24"/>
                <w:szCs w:val="24"/>
              </w:rPr>
            </w:pPr>
          </w:p>
        </w:tc>
        <w:tc>
          <w:tcPr>
            <w:tcW w:w="2178" w:type="dxa"/>
            <w:gridSpan w:val="3"/>
            <w:vAlign w:val="center"/>
          </w:tcPr>
          <w:p w14:paraId="4A5531A1">
            <w:pPr>
              <w:keepNext w:val="0"/>
              <w:keepLines w:val="0"/>
              <w:pageBreakBefore w:val="0"/>
              <w:widowControl w:val="0"/>
              <w:kinsoku/>
              <w:wordWrap/>
              <w:overflowPunct/>
              <w:topLinePunct w:val="0"/>
              <w:autoSpaceDE/>
              <w:autoSpaceDN/>
              <w:bidi w:val="0"/>
              <w:adjustRightInd/>
              <w:snapToGrid/>
              <w:jc w:val="center"/>
              <w:textAlignment w:val="auto"/>
              <w:rPr>
                <w:rFonts w:eastAsia="宋体" w:cs="宋体"/>
                <w:color w:val="000000"/>
                <w:kern w:val="0"/>
                <w:sz w:val="21"/>
                <w:szCs w:val="21"/>
              </w:rPr>
            </w:pPr>
            <w:r>
              <w:rPr>
                <w:rFonts w:hint="eastAsia" w:eastAsia="宋体" w:cs="宋体"/>
                <w:color w:val="000000"/>
                <w:kern w:val="0"/>
                <w:sz w:val="21"/>
                <w:szCs w:val="21"/>
              </w:rPr>
              <w:t>审核资金额</w:t>
            </w:r>
          </w:p>
        </w:tc>
        <w:tc>
          <w:tcPr>
            <w:tcW w:w="2477" w:type="dxa"/>
            <w:gridSpan w:val="5"/>
            <w:vAlign w:val="center"/>
          </w:tcPr>
          <w:p w14:paraId="01ACEE2A">
            <w:pPr>
              <w:keepNext w:val="0"/>
              <w:keepLines w:val="0"/>
              <w:pageBreakBefore w:val="0"/>
              <w:widowControl w:val="0"/>
              <w:kinsoku/>
              <w:wordWrap/>
              <w:overflowPunct/>
              <w:topLinePunct w:val="0"/>
              <w:autoSpaceDE/>
              <w:autoSpaceDN/>
              <w:bidi w:val="0"/>
              <w:adjustRightInd/>
              <w:snapToGrid/>
              <w:jc w:val="center"/>
              <w:textAlignment w:val="auto"/>
              <w:rPr>
                <w:rFonts w:eastAsia="宋体" w:cs="宋体"/>
                <w:color w:val="000000"/>
                <w:sz w:val="21"/>
                <w:szCs w:val="21"/>
              </w:rPr>
            </w:pPr>
          </w:p>
        </w:tc>
        <w:tc>
          <w:tcPr>
            <w:tcW w:w="2910" w:type="dxa"/>
            <w:gridSpan w:val="3"/>
            <w:vMerge w:val="continue"/>
            <w:vAlign w:val="center"/>
          </w:tcPr>
          <w:p w14:paraId="582996DA">
            <w:pPr>
              <w:spacing w:beforeLines="10" w:afterLines="10"/>
              <w:jc w:val="center"/>
              <w:rPr>
                <w:rFonts w:eastAsia="宋体" w:cs="宋体"/>
                <w:color w:val="000000"/>
                <w:kern w:val="0"/>
                <w:sz w:val="21"/>
                <w:szCs w:val="21"/>
              </w:rPr>
            </w:pPr>
          </w:p>
        </w:tc>
      </w:tr>
    </w:tbl>
    <w:p w14:paraId="0E474E1B">
      <w:pPr>
        <w:overflowPunct w:val="0"/>
        <w:spacing w:line="592" w:lineRule="exact"/>
        <w:rPr>
          <w:rFonts w:hint="default" w:ascii="Times New Roman" w:hAnsi="Times New Roman" w:eastAsia="仿宋_GB2312" w:cs="Times New Roman"/>
          <w:spacing w:val="0"/>
          <w:kern w:val="0"/>
          <w:sz w:val="32"/>
          <w:szCs w:val="32"/>
          <w:lang w:val="en-US" w:eastAsia="zh-CN"/>
        </w:rPr>
        <w:sectPr>
          <w:pgSz w:w="11906" w:h="16838"/>
          <w:pgMar w:top="2098" w:right="1474" w:bottom="1984" w:left="1587" w:header="851" w:footer="992" w:gutter="0"/>
          <w:pgBorders>
            <w:top w:val="none" w:sz="0" w:space="0"/>
            <w:left w:val="none" w:sz="0" w:space="0"/>
            <w:bottom w:val="none" w:sz="0" w:space="0"/>
            <w:right w:val="none" w:sz="0" w:space="0"/>
          </w:pgBorders>
          <w:pgNumType w:fmt="decimal"/>
          <w:cols w:space="0" w:num="1"/>
          <w:titlePg/>
          <w:rtlGutter w:val="0"/>
          <w:docGrid w:type="lines" w:linePitch="592" w:charSpace="0"/>
        </w:sectPr>
      </w:pPr>
    </w:p>
    <w:p w14:paraId="58BE7851">
      <w:pPr>
        <w:overflowPunct w:val="0"/>
        <w:spacing w:line="592" w:lineRule="exact"/>
        <w:rPr>
          <w:rFonts w:hint="eastAsia" w:ascii="黑体" w:hAnsi="黑体" w:eastAsia="黑体" w:cs="黑体"/>
          <w:spacing w:val="0"/>
          <w:kern w:val="0"/>
          <w:sz w:val="32"/>
          <w:szCs w:val="32"/>
          <w:lang w:val="en-US" w:eastAsia="zh-CN"/>
        </w:rPr>
      </w:pPr>
      <w:r>
        <w:rPr>
          <w:rFonts w:hint="eastAsia" w:ascii="黑体" w:hAnsi="黑体" w:eastAsia="黑体" w:cs="黑体"/>
          <w:spacing w:val="0"/>
          <w:kern w:val="0"/>
          <w:sz w:val="32"/>
          <w:szCs w:val="32"/>
          <w:lang w:val="en-US" w:eastAsia="zh-CN"/>
        </w:rPr>
        <w:t>附件3</w:t>
      </w:r>
    </w:p>
    <w:p w14:paraId="4D8C4AA1">
      <w:pPr>
        <w:keepNext w:val="0"/>
        <w:keepLines w:val="0"/>
        <w:pageBreakBefore w:val="0"/>
        <w:widowControl w:val="0"/>
        <w:kinsoku/>
        <w:wordWrap/>
        <w:overflowPunct w:val="0"/>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pacing w:val="0"/>
          <w:sz w:val="44"/>
          <w:szCs w:val="44"/>
        </w:rPr>
      </w:pPr>
      <w:r>
        <w:rPr>
          <w:rFonts w:hint="eastAsia" w:ascii="方正小标宋简体" w:hAnsi="方正小标宋简体" w:eastAsia="方正小标宋简体" w:cs="方正小标宋简体"/>
          <w:spacing w:val="0"/>
          <w:sz w:val="44"/>
          <w:szCs w:val="44"/>
        </w:rPr>
        <w:t>采购市内非关联配套企业</w:t>
      </w:r>
      <w:r>
        <w:rPr>
          <w:rFonts w:hint="eastAsia" w:ascii="方正小标宋简体" w:hAnsi="方正小标宋简体" w:eastAsia="方正小标宋简体" w:cs="方正小标宋简体"/>
          <w:spacing w:val="0"/>
          <w:sz w:val="44"/>
          <w:szCs w:val="44"/>
          <w:lang w:val="en-US" w:eastAsia="zh-CN"/>
        </w:rPr>
        <w:t>零部件和</w:t>
      </w:r>
      <w:r>
        <w:rPr>
          <w:rFonts w:hint="eastAsia" w:ascii="方正小标宋简体" w:hAnsi="方正小标宋简体" w:eastAsia="方正小标宋简体" w:cs="方正小标宋简体"/>
          <w:spacing w:val="0"/>
          <w:sz w:val="44"/>
          <w:szCs w:val="44"/>
        </w:rPr>
        <w:t>原材料情况</w:t>
      </w:r>
      <w:r>
        <w:rPr>
          <w:rFonts w:hint="eastAsia" w:ascii="方正小标宋简体" w:hAnsi="方正小标宋简体" w:eastAsia="方正小标宋简体" w:cs="方正小标宋简体"/>
          <w:spacing w:val="0"/>
          <w:sz w:val="44"/>
          <w:szCs w:val="44"/>
          <w:lang w:val="en-US" w:eastAsia="zh-CN"/>
        </w:rPr>
        <w:t>汇总</w:t>
      </w:r>
      <w:r>
        <w:rPr>
          <w:rFonts w:hint="eastAsia" w:ascii="方正小标宋简体" w:hAnsi="方正小标宋简体" w:eastAsia="方正小标宋简体" w:cs="方正小标宋简体"/>
          <w:spacing w:val="0"/>
          <w:sz w:val="44"/>
          <w:szCs w:val="44"/>
        </w:rPr>
        <w:t>表</w:t>
      </w:r>
    </w:p>
    <w:p w14:paraId="1E749675">
      <w:pPr>
        <w:keepNext w:val="0"/>
        <w:keepLines w:val="0"/>
        <w:pageBreakBefore w:val="0"/>
        <w:widowControl w:val="0"/>
        <w:kinsoku/>
        <w:wordWrap/>
        <w:overflowPunct w:val="0"/>
        <w:topLinePunct w:val="0"/>
        <w:autoSpaceDE/>
        <w:autoSpaceDN/>
        <w:bidi w:val="0"/>
        <w:adjustRightInd/>
        <w:snapToGrid/>
        <w:spacing w:line="580" w:lineRule="exact"/>
        <w:jc w:val="right"/>
        <w:textAlignment w:val="auto"/>
        <w:rPr>
          <w:rFonts w:hint="eastAsia" w:asciiTheme="minorEastAsia" w:hAnsiTheme="minorEastAsia" w:eastAsiaTheme="minorEastAsia" w:cstheme="minorEastAsia"/>
          <w:spacing w:val="0"/>
          <w:sz w:val="24"/>
          <w:szCs w:val="24"/>
          <w:lang w:val="en-US" w:eastAsia="zh-CN"/>
        </w:rPr>
      </w:pPr>
      <w:r>
        <w:rPr>
          <w:rFonts w:hint="eastAsia" w:asciiTheme="minorEastAsia" w:hAnsiTheme="minorEastAsia" w:eastAsiaTheme="minorEastAsia" w:cstheme="minorEastAsia"/>
          <w:spacing w:val="0"/>
          <w:sz w:val="24"/>
          <w:szCs w:val="24"/>
          <w:lang w:val="en-US" w:eastAsia="zh-CN"/>
        </w:rPr>
        <w:t>单位：万元</w:t>
      </w:r>
    </w:p>
    <w:tbl>
      <w:tblPr>
        <w:tblStyle w:val="5"/>
        <w:tblW w:w="136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59"/>
        <w:gridCol w:w="2824"/>
        <w:gridCol w:w="2411"/>
        <w:gridCol w:w="992"/>
        <w:gridCol w:w="992"/>
        <w:gridCol w:w="992"/>
        <w:gridCol w:w="1"/>
        <w:gridCol w:w="991"/>
        <w:gridCol w:w="992"/>
        <w:gridCol w:w="995"/>
        <w:gridCol w:w="973"/>
        <w:gridCol w:w="974"/>
      </w:tblGrid>
      <w:tr w14:paraId="2E17AB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59" w:type="dxa"/>
            <w:vMerge w:val="restart"/>
            <w:tcBorders>
              <w:top w:val="single" w:color="000000" w:sz="4" w:space="0"/>
              <w:left w:val="single" w:color="000000" w:sz="4" w:space="0"/>
              <w:right w:val="single" w:color="000000" w:sz="4" w:space="0"/>
            </w:tcBorders>
            <w:shd w:val="clear" w:color="auto" w:fill="auto"/>
            <w:noWrap/>
            <w:vAlign w:val="center"/>
          </w:tcPr>
          <w:p w14:paraId="3AE829C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824" w:type="dxa"/>
            <w:vMerge w:val="restart"/>
            <w:tcBorders>
              <w:top w:val="single" w:color="000000" w:sz="4" w:space="0"/>
              <w:left w:val="single" w:color="000000" w:sz="4" w:space="0"/>
              <w:right w:val="single" w:color="000000" w:sz="4" w:space="0"/>
            </w:tcBorders>
            <w:shd w:val="clear" w:color="auto" w:fill="auto"/>
            <w:vAlign w:val="center"/>
          </w:tcPr>
          <w:p w14:paraId="79A668F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供应商名称</w:t>
            </w:r>
          </w:p>
        </w:tc>
        <w:tc>
          <w:tcPr>
            <w:tcW w:w="2411" w:type="dxa"/>
            <w:vMerge w:val="restart"/>
            <w:tcBorders>
              <w:top w:val="single" w:color="000000" w:sz="4" w:space="0"/>
              <w:left w:val="single" w:color="000000" w:sz="4" w:space="0"/>
              <w:right w:val="single" w:color="000000" w:sz="4" w:space="0"/>
            </w:tcBorders>
            <w:shd w:val="clear" w:color="auto" w:fill="auto"/>
            <w:vAlign w:val="center"/>
          </w:tcPr>
          <w:p w14:paraId="7174B83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供应商统一信用代码</w:t>
            </w:r>
          </w:p>
        </w:tc>
        <w:tc>
          <w:tcPr>
            <w:tcW w:w="297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8ACD28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2022年</w:t>
            </w:r>
          </w:p>
        </w:tc>
        <w:tc>
          <w:tcPr>
            <w:tcW w:w="297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D79FC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2023年</w:t>
            </w:r>
          </w:p>
        </w:tc>
        <w:tc>
          <w:tcPr>
            <w:tcW w:w="973" w:type="dxa"/>
            <w:vMerge w:val="restart"/>
            <w:tcBorders>
              <w:top w:val="single" w:color="000000" w:sz="4" w:space="0"/>
              <w:left w:val="single" w:color="000000" w:sz="4" w:space="0"/>
              <w:right w:val="single" w:color="000000" w:sz="4" w:space="0"/>
            </w:tcBorders>
            <w:shd w:val="clear" w:color="auto" w:fill="auto"/>
            <w:vAlign w:val="center"/>
          </w:tcPr>
          <w:p w14:paraId="4F6998A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同比增长（%）</w:t>
            </w:r>
          </w:p>
        </w:tc>
        <w:tc>
          <w:tcPr>
            <w:tcW w:w="974" w:type="dxa"/>
            <w:vMerge w:val="restart"/>
            <w:tcBorders>
              <w:top w:val="single" w:color="000000" w:sz="4" w:space="0"/>
              <w:left w:val="single" w:color="000000" w:sz="4" w:space="0"/>
              <w:right w:val="single" w:color="000000" w:sz="4" w:space="0"/>
            </w:tcBorders>
            <w:shd w:val="clear" w:color="auto" w:fill="auto"/>
            <w:vAlign w:val="center"/>
          </w:tcPr>
          <w:p w14:paraId="082A9DC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申请奖励金额</w:t>
            </w:r>
          </w:p>
        </w:tc>
      </w:tr>
      <w:tr w14:paraId="43A4E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9" w:hRule="atLeast"/>
        </w:trPr>
        <w:tc>
          <w:tcPr>
            <w:tcW w:w="559" w:type="dxa"/>
            <w:vMerge w:val="continue"/>
            <w:tcBorders>
              <w:left w:val="single" w:color="000000" w:sz="4" w:space="0"/>
              <w:bottom w:val="single" w:color="000000" w:sz="4" w:space="0"/>
              <w:right w:val="single" w:color="000000" w:sz="4" w:space="0"/>
            </w:tcBorders>
            <w:shd w:val="clear" w:color="auto" w:fill="auto"/>
            <w:noWrap/>
            <w:vAlign w:val="center"/>
          </w:tcPr>
          <w:p w14:paraId="78A96025">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b/>
                <w:bCs/>
                <w:i w:val="0"/>
                <w:iCs w:val="0"/>
                <w:color w:val="000000"/>
                <w:sz w:val="24"/>
                <w:szCs w:val="24"/>
                <w:u w:val="none"/>
              </w:rPr>
            </w:pPr>
          </w:p>
        </w:tc>
        <w:tc>
          <w:tcPr>
            <w:tcW w:w="2824" w:type="dxa"/>
            <w:vMerge w:val="continue"/>
            <w:tcBorders>
              <w:left w:val="single" w:color="000000" w:sz="4" w:space="0"/>
              <w:bottom w:val="single" w:color="000000" w:sz="4" w:space="0"/>
              <w:right w:val="single" w:color="000000" w:sz="4" w:space="0"/>
            </w:tcBorders>
            <w:shd w:val="clear" w:color="auto" w:fill="auto"/>
            <w:noWrap/>
            <w:vAlign w:val="center"/>
          </w:tcPr>
          <w:p w14:paraId="5E34329D">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b/>
                <w:bCs/>
                <w:i w:val="0"/>
                <w:iCs w:val="0"/>
                <w:color w:val="000000"/>
                <w:sz w:val="24"/>
                <w:szCs w:val="24"/>
                <w:u w:val="none"/>
              </w:rPr>
            </w:pPr>
          </w:p>
        </w:tc>
        <w:tc>
          <w:tcPr>
            <w:tcW w:w="2411" w:type="dxa"/>
            <w:vMerge w:val="continue"/>
            <w:tcBorders>
              <w:left w:val="single" w:color="000000" w:sz="4" w:space="0"/>
              <w:bottom w:val="single" w:color="000000" w:sz="4" w:space="0"/>
              <w:right w:val="single" w:color="000000" w:sz="4" w:space="0"/>
            </w:tcBorders>
            <w:shd w:val="clear" w:color="auto" w:fill="auto"/>
            <w:noWrap/>
            <w:vAlign w:val="center"/>
          </w:tcPr>
          <w:p w14:paraId="69EE2F87">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b/>
                <w:bCs/>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10640">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采购发票金额</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3CBEE">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付款金额</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6EF99">
            <w:pPr>
              <w:keepNext w:val="0"/>
              <w:keepLines w:val="0"/>
              <w:pageBreakBefore w:val="0"/>
              <w:kinsoku/>
              <w:wordWrap/>
              <w:overflowPunct/>
              <w:topLinePunct w:val="0"/>
              <w:autoSpaceDE/>
              <w:autoSpaceDN/>
              <w:bidi w:val="0"/>
              <w:adjustRightInd/>
              <w:snapToGrid/>
              <w:spacing w:line="360" w:lineRule="exact"/>
              <w:jc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取小金额</w:t>
            </w:r>
          </w:p>
        </w:tc>
        <w:tc>
          <w:tcPr>
            <w:tcW w:w="9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7CECB">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采购发票金额</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9DA47">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付款金额</w:t>
            </w:r>
          </w:p>
        </w:tc>
        <w:tc>
          <w:tcPr>
            <w:tcW w:w="995" w:type="dxa"/>
            <w:tcBorders>
              <w:left w:val="single" w:color="000000" w:sz="4" w:space="0"/>
              <w:bottom w:val="single" w:color="000000" w:sz="4" w:space="0"/>
              <w:right w:val="single" w:color="000000" w:sz="4" w:space="0"/>
            </w:tcBorders>
            <w:shd w:val="clear" w:color="auto" w:fill="auto"/>
            <w:noWrap/>
            <w:vAlign w:val="center"/>
          </w:tcPr>
          <w:p w14:paraId="7800C304">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取小金额</w:t>
            </w:r>
          </w:p>
        </w:tc>
        <w:tc>
          <w:tcPr>
            <w:tcW w:w="973" w:type="dxa"/>
            <w:vMerge w:val="continue"/>
            <w:tcBorders>
              <w:left w:val="single" w:color="000000" w:sz="4" w:space="0"/>
              <w:bottom w:val="single" w:color="000000" w:sz="4" w:space="0"/>
              <w:right w:val="single" w:color="000000" w:sz="4" w:space="0"/>
            </w:tcBorders>
            <w:shd w:val="clear" w:color="auto" w:fill="auto"/>
            <w:noWrap/>
            <w:vAlign w:val="center"/>
          </w:tcPr>
          <w:p w14:paraId="0ABBB01F">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b/>
                <w:bCs/>
                <w:i w:val="0"/>
                <w:iCs w:val="0"/>
                <w:color w:val="000000"/>
                <w:kern w:val="0"/>
                <w:sz w:val="24"/>
                <w:szCs w:val="24"/>
                <w:u w:val="none"/>
                <w:lang w:val="en-US" w:eastAsia="zh-CN" w:bidi="ar"/>
              </w:rPr>
            </w:pPr>
          </w:p>
        </w:tc>
        <w:tc>
          <w:tcPr>
            <w:tcW w:w="974" w:type="dxa"/>
            <w:vMerge w:val="continue"/>
            <w:tcBorders>
              <w:left w:val="single" w:color="000000" w:sz="4" w:space="0"/>
              <w:bottom w:val="single" w:color="000000" w:sz="4" w:space="0"/>
              <w:right w:val="single" w:color="000000" w:sz="4" w:space="0"/>
            </w:tcBorders>
            <w:shd w:val="clear" w:color="auto" w:fill="auto"/>
            <w:noWrap/>
            <w:vAlign w:val="center"/>
          </w:tcPr>
          <w:p w14:paraId="7C32B194">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b/>
                <w:bCs/>
                <w:i w:val="0"/>
                <w:iCs w:val="0"/>
                <w:color w:val="000000"/>
                <w:kern w:val="0"/>
                <w:sz w:val="24"/>
                <w:szCs w:val="24"/>
                <w:u w:val="none"/>
                <w:lang w:val="en-US" w:eastAsia="zh-CN" w:bidi="ar"/>
              </w:rPr>
            </w:pPr>
          </w:p>
        </w:tc>
      </w:tr>
      <w:tr w14:paraId="45FE5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9"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BC18A">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6FF0C">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2B05C">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4CF3B">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0876D">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28168">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31195">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F5838">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DB235">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2A891">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D7C5F">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0141F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1F723">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536C5">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29071">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6BE32">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248DF">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A9BE6">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A3C20">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4320F">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0E87D">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1E51D">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E4A27">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7FA22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AC4AC">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ECF01">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A9016">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C3E05">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AEDB1">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42729">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42042">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C7432">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86FE8">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7EDCE">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256E9">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2A51C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A0807">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174FD">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44615">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C77FD">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7AE44">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DB6F2">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341DD">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496B6">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060B7">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D6EF2">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744BF">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6573D8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5EDAE">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DA314">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B35E9">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0E0E8">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628BC">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7112B">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DC562">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DBE94">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725E4">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E678D">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1FA21">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5D92A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3"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2A2C1">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52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9A0C4">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b/>
                <w:bCs/>
                <w:i w:val="0"/>
                <w:iCs w:val="0"/>
                <w:color w:val="000000"/>
                <w:sz w:val="24"/>
                <w:szCs w:val="24"/>
                <w:u w:val="none"/>
                <w:lang w:val="en-US" w:eastAsia="zh-CN"/>
              </w:rPr>
              <w:t>合计</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94312">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85EFA">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10032">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5C353">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56E41">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2F417">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001CB">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1E233">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bl>
    <w:p w14:paraId="7957038D">
      <w:pPr>
        <w:keepNext w:val="0"/>
        <w:keepLines w:val="0"/>
        <w:pageBreakBefore w:val="0"/>
        <w:widowControl w:val="0"/>
        <w:kinsoku/>
        <w:wordWrap/>
        <w:overflowPunct w:val="0"/>
        <w:topLinePunct w:val="0"/>
        <w:autoSpaceDE/>
        <w:autoSpaceDN/>
        <w:bidi w:val="0"/>
        <w:adjustRightInd/>
        <w:snapToGrid/>
        <w:spacing w:line="240" w:lineRule="auto"/>
        <w:jc w:val="right"/>
        <w:textAlignment w:val="auto"/>
        <w:rPr>
          <w:rFonts w:hint="eastAsia" w:asciiTheme="minorEastAsia" w:hAnsiTheme="minorEastAsia" w:eastAsiaTheme="minorEastAsia" w:cstheme="minorEastAsia"/>
          <w:spacing w:val="0"/>
          <w:sz w:val="24"/>
          <w:szCs w:val="24"/>
          <w:lang w:val="en-US" w:eastAsia="zh-CN"/>
        </w:rPr>
      </w:pPr>
    </w:p>
    <w:p w14:paraId="5069AA57">
      <w:pPr>
        <w:keepNext w:val="0"/>
        <w:keepLines w:val="0"/>
        <w:pageBreakBefore w:val="0"/>
        <w:widowControl w:val="0"/>
        <w:kinsoku/>
        <w:wordWrap/>
        <w:overflowPunct w:val="0"/>
        <w:topLinePunct w:val="0"/>
        <w:autoSpaceDE/>
        <w:autoSpaceDN/>
        <w:bidi w:val="0"/>
        <w:adjustRightInd/>
        <w:snapToGrid/>
        <w:spacing w:line="240" w:lineRule="auto"/>
        <w:jc w:val="right"/>
        <w:textAlignment w:val="auto"/>
        <w:rPr>
          <w:rFonts w:hint="eastAsia" w:asciiTheme="minorEastAsia" w:hAnsiTheme="minorEastAsia" w:eastAsiaTheme="minorEastAsia" w:cstheme="minorEastAsia"/>
          <w:spacing w:val="0"/>
          <w:sz w:val="24"/>
          <w:szCs w:val="24"/>
          <w:lang w:val="en-US" w:eastAsia="zh-CN"/>
        </w:rPr>
      </w:pPr>
    </w:p>
    <w:p w14:paraId="2449A3E6">
      <w:pPr>
        <w:bidi w:val="0"/>
        <w:rPr>
          <w:rFonts w:hint="eastAsia" w:asciiTheme="minorHAnsi" w:hAnsiTheme="minorHAnsi" w:eastAsiaTheme="minorEastAsia" w:cstheme="minorBidi"/>
          <w:kern w:val="2"/>
          <w:sz w:val="21"/>
          <w:szCs w:val="24"/>
          <w:lang w:val="en-US" w:eastAsia="zh-CN" w:bidi="ar-SA"/>
        </w:rPr>
        <w:sectPr>
          <w:pgSz w:w="16838" w:h="11906" w:orient="landscape"/>
          <w:pgMar w:top="1587" w:right="2098" w:bottom="1474" w:left="1984" w:header="851" w:footer="992" w:gutter="0"/>
          <w:pgBorders>
            <w:top w:val="none" w:sz="0" w:space="0"/>
            <w:left w:val="none" w:sz="0" w:space="0"/>
            <w:bottom w:val="none" w:sz="0" w:space="0"/>
            <w:right w:val="none" w:sz="0" w:space="0"/>
          </w:pgBorders>
          <w:pgNumType w:fmt="decimal"/>
          <w:cols w:space="0" w:num="1"/>
          <w:titlePg/>
          <w:rtlGutter w:val="0"/>
          <w:docGrid w:type="lines" w:linePitch="592" w:charSpace="0"/>
        </w:sectPr>
      </w:pPr>
    </w:p>
    <w:p w14:paraId="73BE60AD">
      <w:pPr>
        <w:tabs>
          <w:tab w:val="left" w:pos="1807"/>
        </w:tabs>
        <w:bidi w:val="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附件4</w:t>
      </w:r>
    </w:p>
    <w:p w14:paraId="2BB55874">
      <w:pPr>
        <w:keepNext w:val="0"/>
        <w:keepLines w:val="0"/>
        <w:pageBreakBefore w:val="0"/>
        <w:widowControl w:val="0"/>
        <w:tabs>
          <w:tab w:val="left" w:pos="1807"/>
        </w:tabs>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pacing w:val="0"/>
          <w:sz w:val="44"/>
          <w:szCs w:val="44"/>
          <w:lang w:val="en-US" w:eastAsia="zh-CN"/>
        </w:rPr>
      </w:pPr>
      <w:r>
        <w:rPr>
          <w:rFonts w:hint="eastAsia" w:ascii="方正小标宋简体" w:hAnsi="方正小标宋简体" w:eastAsia="方正小标宋简体" w:cs="方正小标宋简体"/>
          <w:spacing w:val="0"/>
          <w:sz w:val="44"/>
          <w:szCs w:val="44"/>
        </w:rPr>
        <w:t>采购市内非关联配套企业</w:t>
      </w:r>
      <w:r>
        <w:rPr>
          <w:rFonts w:hint="eastAsia" w:ascii="方正小标宋简体" w:hAnsi="方正小标宋简体" w:eastAsia="方正小标宋简体" w:cs="方正小标宋简体"/>
          <w:spacing w:val="0"/>
          <w:sz w:val="44"/>
          <w:szCs w:val="44"/>
          <w:lang w:val="en-US" w:eastAsia="zh-CN"/>
        </w:rPr>
        <w:t>零部件和</w:t>
      </w:r>
      <w:r>
        <w:rPr>
          <w:rFonts w:hint="eastAsia" w:ascii="方正小标宋简体" w:hAnsi="方正小标宋简体" w:eastAsia="方正小标宋简体" w:cs="方正小标宋简体"/>
          <w:spacing w:val="0"/>
          <w:sz w:val="44"/>
          <w:szCs w:val="44"/>
        </w:rPr>
        <w:t>原材料</w:t>
      </w:r>
      <w:r>
        <w:rPr>
          <w:rFonts w:hint="eastAsia" w:ascii="方正小标宋简体" w:hAnsi="方正小标宋简体" w:eastAsia="方正小标宋简体" w:cs="方正小标宋简体"/>
          <w:spacing w:val="0"/>
          <w:sz w:val="44"/>
          <w:szCs w:val="44"/>
          <w:lang w:val="en-US" w:eastAsia="zh-CN"/>
        </w:rPr>
        <w:t>发票清单</w:t>
      </w:r>
    </w:p>
    <w:p w14:paraId="7391F465">
      <w:pPr>
        <w:keepNext w:val="0"/>
        <w:keepLines w:val="0"/>
        <w:pageBreakBefore w:val="0"/>
        <w:widowControl w:val="0"/>
        <w:tabs>
          <w:tab w:val="left" w:pos="1807"/>
        </w:tabs>
        <w:kinsoku/>
        <w:wordWrap/>
        <w:overflowPunct/>
        <w:topLinePunct w:val="0"/>
        <w:autoSpaceDE/>
        <w:autoSpaceDN/>
        <w:bidi w:val="0"/>
        <w:adjustRightInd/>
        <w:snapToGrid/>
        <w:spacing w:line="580" w:lineRule="exact"/>
        <w:jc w:val="right"/>
        <w:textAlignment w:val="auto"/>
        <w:rPr>
          <w:rFonts w:hint="eastAsia" w:asciiTheme="minorEastAsia" w:hAnsiTheme="minorEastAsia" w:eastAsiaTheme="minorEastAsia" w:cstheme="minorEastAsia"/>
          <w:spacing w:val="0"/>
          <w:sz w:val="24"/>
          <w:szCs w:val="24"/>
          <w:lang w:val="en-US" w:eastAsia="zh-CN"/>
        </w:rPr>
      </w:pPr>
      <w:r>
        <w:rPr>
          <w:rFonts w:hint="eastAsia" w:asciiTheme="minorEastAsia" w:hAnsiTheme="minorEastAsia" w:eastAsiaTheme="minorEastAsia" w:cstheme="minorEastAsia"/>
          <w:spacing w:val="0"/>
          <w:sz w:val="24"/>
          <w:szCs w:val="24"/>
          <w:lang w:val="en-US" w:eastAsia="zh-CN"/>
        </w:rPr>
        <w:t>单位：万元</w:t>
      </w:r>
    </w:p>
    <w:tbl>
      <w:tblPr>
        <w:tblStyle w:val="5"/>
        <w:tblW w:w="12955"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3"/>
        <w:gridCol w:w="984"/>
        <w:gridCol w:w="2506"/>
        <w:gridCol w:w="2002"/>
        <w:gridCol w:w="1522"/>
        <w:gridCol w:w="1452"/>
        <w:gridCol w:w="1241"/>
        <w:gridCol w:w="1346"/>
        <w:gridCol w:w="1089"/>
      </w:tblGrid>
      <w:tr w14:paraId="02CA9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7" w:hRule="atLeast"/>
        </w:trPr>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5284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9DEA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年度</w:t>
            </w:r>
          </w:p>
        </w:tc>
        <w:tc>
          <w:tcPr>
            <w:tcW w:w="2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706C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供应商名称</w:t>
            </w:r>
          </w:p>
        </w:tc>
        <w:tc>
          <w:tcPr>
            <w:tcW w:w="2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414F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发票号码</w:t>
            </w:r>
          </w:p>
        </w:tc>
        <w:tc>
          <w:tcPr>
            <w:tcW w:w="1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33B2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开票日期</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3387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开票项目</w:t>
            </w: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8AC0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开票金额</w:t>
            </w: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02BB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符合申报条件金额</w:t>
            </w:r>
          </w:p>
        </w:tc>
        <w:tc>
          <w:tcPr>
            <w:tcW w:w="1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B41E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7C60C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trPr>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38534">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84" w:type="dxa"/>
            <w:vMerge w:val="restart"/>
            <w:tcBorders>
              <w:top w:val="single" w:color="000000" w:sz="4" w:space="0"/>
              <w:left w:val="single" w:color="000000" w:sz="4" w:space="0"/>
              <w:right w:val="single" w:color="000000" w:sz="4" w:space="0"/>
            </w:tcBorders>
            <w:shd w:val="clear" w:color="auto" w:fill="auto"/>
            <w:noWrap/>
            <w:vAlign w:val="center"/>
          </w:tcPr>
          <w:p w14:paraId="1AE1DA3D">
            <w:pPr>
              <w:keepNext w:val="0"/>
              <w:keepLines w:val="0"/>
              <w:pageBreakBefore w:val="0"/>
              <w:widowControl/>
              <w:kinsoku/>
              <w:wordWrap/>
              <w:overflowPunct/>
              <w:topLinePunct w:val="0"/>
              <w:autoSpaceDE/>
              <w:autoSpaceDN/>
              <w:bidi w:val="0"/>
              <w:adjustRightInd/>
              <w:snapToGrid/>
              <w:spacing w:line="360" w:lineRule="exact"/>
              <w:jc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2022年</w:t>
            </w:r>
          </w:p>
        </w:tc>
        <w:tc>
          <w:tcPr>
            <w:tcW w:w="2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FDF7D">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75C56">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82001">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BDDE4">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A1892">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9E0B3">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AC591">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47E0F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6" w:hRule="atLeast"/>
        </w:trPr>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3E534">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84" w:type="dxa"/>
            <w:vMerge w:val="continue"/>
            <w:tcBorders>
              <w:left w:val="single" w:color="000000" w:sz="4" w:space="0"/>
              <w:right w:val="single" w:color="000000" w:sz="4" w:space="0"/>
            </w:tcBorders>
            <w:shd w:val="clear" w:color="auto" w:fill="auto"/>
            <w:noWrap/>
            <w:vAlign w:val="center"/>
          </w:tcPr>
          <w:p w14:paraId="21876842">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0302C">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662C2">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40ADB">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85B68">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45CD5">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6D9EB">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F08DA">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63C61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trPr>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96280">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84" w:type="dxa"/>
            <w:vMerge w:val="continue"/>
            <w:tcBorders>
              <w:left w:val="single" w:color="000000" w:sz="4" w:space="0"/>
              <w:bottom w:val="single" w:color="000000" w:sz="4" w:space="0"/>
              <w:right w:val="single" w:color="000000" w:sz="4" w:space="0"/>
            </w:tcBorders>
            <w:shd w:val="clear" w:color="auto" w:fill="auto"/>
            <w:noWrap/>
            <w:vAlign w:val="center"/>
          </w:tcPr>
          <w:p w14:paraId="12703FD2">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282B4">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980A2">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E0657">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A5DB7">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87702">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8BD82">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6B595">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33392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trPr>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0EE3A">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3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CB4F6">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val="en-US" w:eastAsia="zh-CN"/>
              </w:rPr>
              <w:t>年度合计发票金额</w:t>
            </w:r>
          </w:p>
        </w:tc>
        <w:tc>
          <w:tcPr>
            <w:tcW w:w="865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81BD0">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762EA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6" w:hRule="atLeast"/>
        </w:trPr>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93B73">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84" w:type="dxa"/>
            <w:vMerge w:val="restart"/>
            <w:tcBorders>
              <w:top w:val="single" w:color="000000" w:sz="4" w:space="0"/>
              <w:left w:val="single" w:color="000000" w:sz="4" w:space="0"/>
              <w:right w:val="single" w:color="000000" w:sz="4" w:space="0"/>
            </w:tcBorders>
            <w:shd w:val="clear" w:color="auto" w:fill="auto"/>
            <w:noWrap/>
            <w:vAlign w:val="center"/>
          </w:tcPr>
          <w:p w14:paraId="0D3B5EE6">
            <w:pPr>
              <w:keepNext w:val="0"/>
              <w:keepLines w:val="0"/>
              <w:pageBreakBefore w:val="0"/>
              <w:widowControl/>
              <w:kinsoku/>
              <w:wordWrap/>
              <w:overflowPunct/>
              <w:topLinePunct w:val="0"/>
              <w:autoSpaceDE/>
              <w:autoSpaceDN/>
              <w:bidi w:val="0"/>
              <w:adjustRightInd/>
              <w:snapToGrid/>
              <w:spacing w:line="360" w:lineRule="exact"/>
              <w:jc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2023年</w:t>
            </w:r>
          </w:p>
        </w:tc>
        <w:tc>
          <w:tcPr>
            <w:tcW w:w="2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848B8">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C2001">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157CA">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F0F29">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163AD">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EBC74">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231AB">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5E1AD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0C4F9">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84" w:type="dxa"/>
            <w:vMerge w:val="continue"/>
            <w:tcBorders>
              <w:left w:val="single" w:color="000000" w:sz="4" w:space="0"/>
              <w:right w:val="single" w:color="000000" w:sz="4" w:space="0"/>
            </w:tcBorders>
            <w:shd w:val="clear" w:color="auto" w:fill="auto"/>
            <w:noWrap/>
            <w:vAlign w:val="center"/>
          </w:tcPr>
          <w:p w14:paraId="2D5AD307">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33C22">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9D112">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E5589">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8FF35">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513EA">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3A4F3">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CF8EC">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46C61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ACB47">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984" w:type="dxa"/>
            <w:vMerge w:val="continue"/>
            <w:tcBorders>
              <w:left w:val="single" w:color="000000" w:sz="4" w:space="0"/>
              <w:bottom w:val="single" w:color="000000" w:sz="4" w:space="0"/>
              <w:right w:val="single" w:color="000000" w:sz="4" w:space="0"/>
            </w:tcBorders>
            <w:shd w:val="clear" w:color="auto" w:fill="auto"/>
            <w:noWrap/>
            <w:vAlign w:val="center"/>
          </w:tcPr>
          <w:p w14:paraId="5803D0EA">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A2785">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03A73">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5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68173">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CA781">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76EF3">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FE23B">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855AE">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3B126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695D3">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3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9D595">
            <w:pPr>
              <w:keepNext w:val="0"/>
              <w:keepLines w:val="0"/>
              <w:pageBreakBefore w:val="0"/>
              <w:widowControl/>
              <w:kinsoku/>
              <w:wordWrap/>
              <w:overflowPunct/>
              <w:topLinePunct w:val="0"/>
              <w:autoSpaceDE/>
              <w:autoSpaceDN/>
              <w:bidi w:val="0"/>
              <w:adjustRightInd/>
              <w:snapToGrid/>
              <w:spacing w:line="360" w:lineRule="exact"/>
              <w:jc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年度合计发票金额</w:t>
            </w:r>
          </w:p>
        </w:tc>
        <w:tc>
          <w:tcPr>
            <w:tcW w:w="865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17E49">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bl>
    <w:p w14:paraId="7D63B88A">
      <w:pPr>
        <w:keepNext w:val="0"/>
        <w:keepLines w:val="0"/>
        <w:pageBreakBefore w:val="0"/>
        <w:widowControl w:val="0"/>
        <w:tabs>
          <w:tab w:val="left" w:pos="1807"/>
        </w:tabs>
        <w:kinsoku/>
        <w:wordWrap/>
        <w:overflowPunct/>
        <w:topLinePunct w:val="0"/>
        <w:autoSpaceDE/>
        <w:autoSpaceDN/>
        <w:bidi w:val="0"/>
        <w:adjustRightInd/>
        <w:snapToGrid/>
        <w:spacing w:line="580" w:lineRule="exact"/>
        <w:jc w:val="left"/>
        <w:textAlignment w:val="auto"/>
        <w:rPr>
          <w:rFonts w:hint="eastAsia" w:asciiTheme="minorEastAsia" w:hAnsiTheme="minorEastAsia" w:cstheme="minorEastAsia"/>
          <w:spacing w:val="0"/>
          <w:sz w:val="24"/>
          <w:szCs w:val="24"/>
          <w:highlight w:val="none"/>
          <w:lang w:val="en-US" w:eastAsia="zh-CN"/>
        </w:rPr>
      </w:pPr>
      <w:r>
        <w:rPr>
          <w:rFonts w:hint="eastAsia" w:asciiTheme="minorEastAsia" w:hAnsiTheme="minorEastAsia" w:cstheme="minorEastAsia"/>
          <w:spacing w:val="0"/>
          <w:sz w:val="24"/>
          <w:szCs w:val="24"/>
          <w:highlight w:val="none"/>
          <w:lang w:val="en-US" w:eastAsia="zh-CN"/>
        </w:rPr>
        <w:t>注：1.开票项目按照发票中列出的项目填写，如项目较多，可备注说明；</w:t>
      </w:r>
    </w:p>
    <w:p w14:paraId="6AC228DB">
      <w:pPr>
        <w:keepNext w:val="0"/>
        <w:keepLines w:val="0"/>
        <w:pageBreakBefore w:val="0"/>
        <w:widowControl w:val="0"/>
        <w:tabs>
          <w:tab w:val="left" w:pos="1807"/>
        </w:tabs>
        <w:kinsoku/>
        <w:wordWrap/>
        <w:overflowPunct/>
        <w:topLinePunct w:val="0"/>
        <w:autoSpaceDE/>
        <w:autoSpaceDN/>
        <w:bidi w:val="0"/>
        <w:adjustRightInd/>
        <w:snapToGrid/>
        <w:spacing w:line="580" w:lineRule="exact"/>
        <w:jc w:val="left"/>
        <w:textAlignment w:val="auto"/>
        <w:rPr>
          <w:rFonts w:hint="default" w:asciiTheme="minorEastAsia" w:hAnsiTheme="minorEastAsia" w:cstheme="minorEastAsia"/>
          <w:spacing w:val="0"/>
          <w:sz w:val="24"/>
          <w:szCs w:val="24"/>
          <w:highlight w:val="none"/>
          <w:lang w:val="en-US" w:eastAsia="zh-CN"/>
        </w:rPr>
      </w:pPr>
      <w:r>
        <w:rPr>
          <w:rFonts w:hint="eastAsia" w:asciiTheme="minorEastAsia" w:hAnsiTheme="minorEastAsia" w:cstheme="minorEastAsia"/>
          <w:spacing w:val="0"/>
          <w:sz w:val="24"/>
          <w:szCs w:val="24"/>
          <w:highlight w:val="none"/>
          <w:lang w:val="en-US" w:eastAsia="zh-CN"/>
        </w:rPr>
        <w:t xml:space="preserve">    2.开票金额和符合申报条件金额均不含税。</w:t>
      </w:r>
    </w:p>
    <w:p w14:paraId="4E20553F">
      <w:pPr>
        <w:keepNext w:val="0"/>
        <w:keepLines w:val="0"/>
        <w:pageBreakBefore w:val="0"/>
        <w:widowControl w:val="0"/>
        <w:tabs>
          <w:tab w:val="left" w:pos="1807"/>
        </w:tabs>
        <w:kinsoku/>
        <w:wordWrap/>
        <w:overflowPunct/>
        <w:topLinePunct w:val="0"/>
        <w:autoSpaceDE/>
        <w:autoSpaceDN/>
        <w:bidi w:val="0"/>
        <w:adjustRightInd/>
        <w:snapToGrid/>
        <w:spacing w:line="580" w:lineRule="exact"/>
        <w:jc w:val="left"/>
        <w:textAlignment w:val="auto"/>
        <w:rPr>
          <w:rFonts w:hint="default" w:asciiTheme="minorEastAsia" w:hAnsiTheme="minorEastAsia" w:cstheme="minorEastAsia"/>
          <w:spacing w:val="0"/>
          <w:sz w:val="24"/>
          <w:szCs w:val="24"/>
          <w:highlight w:val="none"/>
          <w:lang w:val="en-US" w:eastAsia="zh-CN"/>
        </w:rPr>
        <w:sectPr>
          <w:pgSz w:w="16838" w:h="11906" w:orient="landscape"/>
          <w:pgMar w:top="1587" w:right="2098" w:bottom="1474" w:left="1984" w:header="851" w:footer="992" w:gutter="0"/>
          <w:pgBorders>
            <w:top w:val="none" w:sz="0" w:space="0"/>
            <w:left w:val="none" w:sz="0" w:space="0"/>
            <w:bottom w:val="none" w:sz="0" w:space="0"/>
            <w:right w:val="none" w:sz="0" w:space="0"/>
          </w:pgBorders>
          <w:pgNumType w:fmt="decimal"/>
          <w:cols w:space="0" w:num="1"/>
          <w:titlePg/>
          <w:rtlGutter w:val="0"/>
          <w:docGrid w:type="lines" w:linePitch="592" w:charSpace="0"/>
        </w:sectPr>
      </w:pPr>
    </w:p>
    <w:p w14:paraId="668ABD92">
      <w:pPr>
        <w:tabs>
          <w:tab w:val="left" w:pos="1807"/>
        </w:tabs>
        <w:bidi w:val="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附件5</w:t>
      </w:r>
    </w:p>
    <w:p w14:paraId="0F2A77C9">
      <w:pPr>
        <w:keepNext w:val="0"/>
        <w:keepLines w:val="0"/>
        <w:pageBreakBefore w:val="0"/>
        <w:widowControl w:val="0"/>
        <w:tabs>
          <w:tab w:val="left" w:pos="1807"/>
        </w:tabs>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pacing w:val="0"/>
          <w:sz w:val="44"/>
          <w:szCs w:val="44"/>
          <w:lang w:val="en-US" w:eastAsia="zh-CN"/>
        </w:rPr>
      </w:pPr>
      <w:r>
        <w:rPr>
          <w:rFonts w:hint="eastAsia" w:ascii="方正小标宋简体" w:hAnsi="方正小标宋简体" w:eastAsia="方正小标宋简体" w:cs="方正小标宋简体"/>
          <w:spacing w:val="0"/>
          <w:sz w:val="44"/>
          <w:szCs w:val="44"/>
          <w:lang w:val="en-US" w:eastAsia="zh-CN"/>
        </w:rPr>
        <w:t xml:space="preserve">  </w:t>
      </w:r>
      <w:r>
        <w:rPr>
          <w:rFonts w:hint="eastAsia" w:ascii="方正小标宋简体" w:hAnsi="方正小标宋简体" w:eastAsia="方正小标宋简体" w:cs="方正小标宋简体"/>
          <w:spacing w:val="0"/>
          <w:sz w:val="44"/>
          <w:szCs w:val="44"/>
        </w:rPr>
        <w:t>采购市内非关联配套企业</w:t>
      </w:r>
      <w:r>
        <w:rPr>
          <w:rFonts w:hint="eastAsia" w:ascii="方正小标宋简体" w:hAnsi="方正小标宋简体" w:eastAsia="方正小标宋简体" w:cs="方正小标宋简体"/>
          <w:spacing w:val="0"/>
          <w:sz w:val="44"/>
          <w:szCs w:val="44"/>
          <w:lang w:val="en-US" w:eastAsia="zh-CN"/>
        </w:rPr>
        <w:t>零部件和</w:t>
      </w:r>
      <w:r>
        <w:rPr>
          <w:rFonts w:hint="eastAsia" w:ascii="方正小标宋简体" w:hAnsi="方正小标宋简体" w:eastAsia="方正小标宋简体" w:cs="方正小标宋简体"/>
          <w:spacing w:val="0"/>
          <w:sz w:val="44"/>
          <w:szCs w:val="44"/>
        </w:rPr>
        <w:t>原材料</w:t>
      </w:r>
      <w:r>
        <w:rPr>
          <w:rFonts w:hint="eastAsia" w:ascii="方正小标宋简体" w:hAnsi="方正小标宋简体" w:eastAsia="方正小标宋简体" w:cs="方正小标宋简体"/>
          <w:spacing w:val="0"/>
          <w:sz w:val="44"/>
          <w:szCs w:val="44"/>
          <w:lang w:val="en-US" w:eastAsia="zh-CN"/>
        </w:rPr>
        <w:t>付款凭证清单</w:t>
      </w:r>
    </w:p>
    <w:p w14:paraId="2ABC6061">
      <w:pPr>
        <w:keepNext w:val="0"/>
        <w:keepLines w:val="0"/>
        <w:pageBreakBefore w:val="0"/>
        <w:widowControl w:val="0"/>
        <w:tabs>
          <w:tab w:val="left" w:pos="1807"/>
        </w:tabs>
        <w:kinsoku/>
        <w:wordWrap/>
        <w:overflowPunct/>
        <w:topLinePunct w:val="0"/>
        <w:autoSpaceDE/>
        <w:autoSpaceDN/>
        <w:bidi w:val="0"/>
        <w:adjustRightInd/>
        <w:snapToGrid/>
        <w:spacing w:line="580" w:lineRule="exact"/>
        <w:jc w:val="right"/>
        <w:textAlignment w:val="auto"/>
        <w:rPr>
          <w:rFonts w:hint="eastAsia" w:asciiTheme="minorEastAsia" w:hAnsiTheme="minorEastAsia" w:eastAsiaTheme="minorEastAsia" w:cstheme="minorEastAsia"/>
          <w:spacing w:val="0"/>
          <w:sz w:val="24"/>
          <w:szCs w:val="24"/>
          <w:lang w:val="en-US" w:eastAsia="zh-CN"/>
        </w:rPr>
      </w:pPr>
      <w:r>
        <w:rPr>
          <w:rFonts w:hint="eastAsia" w:asciiTheme="minorEastAsia" w:hAnsiTheme="minorEastAsia" w:eastAsiaTheme="minorEastAsia" w:cstheme="minorEastAsia"/>
          <w:spacing w:val="0"/>
          <w:sz w:val="24"/>
          <w:szCs w:val="24"/>
          <w:lang w:val="en-US" w:eastAsia="zh-CN"/>
        </w:rPr>
        <w:t>单位：万元</w:t>
      </w:r>
    </w:p>
    <w:tbl>
      <w:tblPr>
        <w:tblStyle w:val="5"/>
        <w:tblW w:w="1233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00"/>
        <w:gridCol w:w="1194"/>
        <w:gridCol w:w="2511"/>
        <w:gridCol w:w="1357"/>
        <w:gridCol w:w="1335"/>
        <w:gridCol w:w="1536"/>
        <w:gridCol w:w="1265"/>
        <w:gridCol w:w="1226"/>
        <w:gridCol w:w="1011"/>
      </w:tblGrid>
      <w:tr w14:paraId="60C4EC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9" w:hRule="atLeast"/>
          <w:jc w:val="center"/>
        </w:trPr>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7801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D487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年度</w:t>
            </w:r>
          </w:p>
        </w:tc>
        <w:tc>
          <w:tcPr>
            <w:tcW w:w="25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FC11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供应商名称</w:t>
            </w:r>
          </w:p>
        </w:tc>
        <w:tc>
          <w:tcPr>
            <w:tcW w:w="1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93EB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付款日期</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B05B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付款金额</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F757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符合申报条件金额</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0047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付款方式</w:t>
            </w: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AF61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付款银行</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58C1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45CEB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jc w:val="center"/>
        </w:trPr>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3489D">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194" w:type="dxa"/>
            <w:vMerge w:val="restart"/>
            <w:tcBorders>
              <w:top w:val="single" w:color="000000" w:sz="4" w:space="0"/>
              <w:left w:val="single" w:color="000000" w:sz="4" w:space="0"/>
              <w:right w:val="single" w:color="000000" w:sz="4" w:space="0"/>
            </w:tcBorders>
            <w:shd w:val="clear" w:color="auto" w:fill="auto"/>
            <w:noWrap/>
            <w:vAlign w:val="center"/>
          </w:tcPr>
          <w:p w14:paraId="3CF42931">
            <w:pPr>
              <w:keepNext w:val="0"/>
              <w:keepLines w:val="0"/>
              <w:pageBreakBefore w:val="0"/>
              <w:widowControl/>
              <w:kinsoku/>
              <w:wordWrap/>
              <w:overflowPunct/>
              <w:topLinePunct w:val="0"/>
              <w:autoSpaceDE/>
              <w:autoSpaceDN/>
              <w:bidi w:val="0"/>
              <w:adjustRightInd/>
              <w:snapToGrid/>
              <w:spacing w:line="360" w:lineRule="exact"/>
              <w:jc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2022年</w:t>
            </w:r>
          </w:p>
        </w:tc>
        <w:tc>
          <w:tcPr>
            <w:tcW w:w="25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3D84B">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EFD34">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EEBEB">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9FA85">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FC7EB">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EC1C5">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10D3A">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3E690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4B448">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194" w:type="dxa"/>
            <w:vMerge w:val="continue"/>
            <w:tcBorders>
              <w:left w:val="single" w:color="000000" w:sz="4" w:space="0"/>
              <w:right w:val="single" w:color="000000" w:sz="4" w:space="0"/>
            </w:tcBorders>
            <w:shd w:val="clear" w:color="auto" w:fill="auto"/>
            <w:noWrap/>
            <w:vAlign w:val="center"/>
          </w:tcPr>
          <w:p w14:paraId="3AAA765F">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5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2CA20">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257B2">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C51C7">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5C84D">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0433D">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4185C">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BA937">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47ED64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BF652">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194" w:type="dxa"/>
            <w:vMerge w:val="continue"/>
            <w:tcBorders>
              <w:left w:val="single" w:color="000000" w:sz="4" w:space="0"/>
              <w:bottom w:val="single" w:color="000000" w:sz="4" w:space="0"/>
              <w:right w:val="single" w:color="000000" w:sz="4" w:space="0"/>
            </w:tcBorders>
            <w:shd w:val="clear" w:color="auto" w:fill="auto"/>
            <w:noWrap/>
            <w:vAlign w:val="center"/>
          </w:tcPr>
          <w:p w14:paraId="1121C5A5">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5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D08FA">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84407">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F7FD7">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99847">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ABBAE">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E6429">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16A32">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09E60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DCF57">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37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19D98">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val="en-US" w:eastAsia="zh-CN"/>
              </w:rPr>
              <w:t>年度合计付款金额</w:t>
            </w:r>
          </w:p>
        </w:tc>
        <w:tc>
          <w:tcPr>
            <w:tcW w:w="773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B481C">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5E83B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8437D">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194" w:type="dxa"/>
            <w:vMerge w:val="restart"/>
            <w:tcBorders>
              <w:top w:val="single" w:color="000000" w:sz="4" w:space="0"/>
              <w:left w:val="single" w:color="000000" w:sz="4" w:space="0"/>
              <w:right w:val="single" w:color="000000" w:sz="4" w:space="0"/>
            </w:tcBorders>
            <w:shd w:val="clear" w:color="auto" w:fill="auto"/>
            <w:noWrap/>
            <w:vAlign w:val="center"/>
          </w:tcPr>
          <w:p w14:paraId="6C5A2E1E">
            <w:pPr>
              <w:keepNext w:val="0"/>
              <w:keepLines w:val="0"/>
              <w:pageBreakBefore w:val="0"/>
              <w:widowControl/>
              <w:kinsoku/>
              <w:wordWrap/>
              <w:overflowPunct/>
              <w:topLinePunct w:val="0"/>
              <w:autoSpaceDE/>
              <w:autoSpaceDN/>
              <w:bidi w:val="0"/>
              <w:adjustRightInd/>
              <w:snapToGrid/>
              <w:spacing w:line="360" w:lineRule="exact"/>
              <w:jc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2023年</w:t>
            </w:r>
          </w:p>
        </w:tc>
        <w:tc>
          <w:tcPr>
            <w:tcW w:w="25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B3504">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70F33">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E1814">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F2027">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952BB">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D40FD">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7C0BD">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6AE40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EF616">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194" w:type="dxa"/>
            <w:vMerge w:val="continue"/>
            <w:tcBorders>
              <w:left w:val="single" w:color="000000" w:sz="4" w:space="0"/>
              <w:right w:val="single" w:color="000000" w:sz="4" w:space="0"/>
            </w:tcBorders>
            <w:shd w:val="clear" w:color="auto" w:fill="auto"/>
            <w:noWrap/>
            <w:vAlign w:val="center"/>
          </w:tcPr>
          <w:p w14:paraId="189B6897">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5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533D1">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E973D">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40F8C">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DBBBB">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3F5B7">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CE18F">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F50CB">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6F062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2F3CC">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194" w:type="dxa"/>
            <w:vMerge w:val="continue"/>
            <w:tcBorders>
              <w:left w:val="single" w:color="000000" w:sz="4" w:space="0"/>
              <w:bottom w:val="single" w:color="000000" w:sz="4" w:space="0"/>
              <w:right w:val="single" w:color="000000" w:sz="4" w:space="0"/>
            </w:tcBorders>
            <w:shd w:val="clear" w:color="auto" w:fill="auto"/>
            <w:noWrap/>
            <w:vAlign w:val="center"/>
          </w:tcPr>
          <w:p w14:paraId="4200DF51">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25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9AC43">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C085C">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BA486">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D932F">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55480">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FDAD5">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3AAF9">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r w14:paraId="7ED0D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0C59E">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37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9EBE8">
            <w:pPr>
              <w:keepNext w:val="0"/>
              <w:keepLines w:val="0"/>
              <w:pageBreakBefore w:val="0"/>
              <w:widowControl/>
              <w:kinsoku/>
              <w:wordWrap/>
              <w:overflowPunct/>
              <w:topLinePunct w:val="0"/>
              <w:autoSpaceDE/>
              <w:autoSpaceDN/>
              <w:bidi w:val="0"/>
              <w:adjustRightInd/>
              <w:snapToGrid/>
              <w:spacing w:line="360" w:lineRule="exact"/>
              <w:jc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年度合计付款金额</w:t>
            </w:r>
          </w:p>
        </w:tc>
        <w:tc>
          <w:tcPr>
            <w:tcW w:w="1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D1737">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EB222">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F3B67">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95CEC">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42BE5">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EDB5D">
            <w:pPr>
              <w:keepNext w:val="0"/>
              <w:keepLines w:val="0"/>
              <w:pageBreakBefore w:val="0"/>
              <w:widowControl/>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r>
    </w:tbl>
    <w:p w14:paraId="36736292">
      <w:pPr>
        <w:keepNext w:val="0"/>
        <w:keepLines w:val="0"/>
        <w:pageBreakBefore w:val="0"/>
        <w:widowControl w:val="0"/>
        <w:tabs>
          <w:tab w:val="left" w:pos="1807"/>
        </w:tabs>
        <w:kinsoku/>
        <w:wordWrap/>
        <w:overflowPunct/>
        <w:topLinePunct w:val="0"/>
        <w:autoSpaceDE/>
        <w:autoSpaceDN/>
        <w:bidi w:val="0"/>
        <w:adjustRightInd/>
        <w:snapToGrid/>
        <w:spacing w:line="580" w:lineRule="exact"/>
        <w:ind w:left="1314" w:leftChars="340" w:hanging="600" w:hangingChars="250"/>
        <w:jc w:val="left"/>
        <w:textAlignment w:val="auto"/>
        <w:rPr>
          <w:rFonts w:hint="default" w:asciiTheme="minorEastAsia" w:hAnsiTheme="minorEastAsia" w:cstheme="minorEastAsia"/>
          <w:spacing w:val="0"/>
          <w:sz w:val="24"/>
          <w:szCs w:val="24"/>
          <w:highlight w:val="none"/>
          <w:lang w:val="en-US" w:eastAsia="zh-CN"/>
        </w:rPr>
      </w:pPr>
      <w:r>
        <w:rPr>
          <w:rFonts w:hint="eastAsia" w:asciiTheme="minorEastAsia" w:hAnsiTheme="minorEastAsia" w:cstheme="minorEastAsia"/>
          <w:spacing w:val="0"/>
          <w:sz w:val="24"/>
          <w:szCs w:val="24"/>
          <w:highlight w:val="none"/>
          <w:lang w:val="en-US" w:eastAsia="zh-CN"/>
        </w:rPr>
        <w:t>注：付款方式填写：银行回单、承兑汇票或其它。填写银行回单的，需同步填写付款银行名称。填写其它的，需提供相关佐证材料，以证明实际付</w:t>
      </w:r>
      <w:r>
        <w:rPr>
          <w:sz w:val="18"/>
        </w:rPr>
        <mc:AlternateContent>
          <mc:Choice Requires="wps">
            <w:drawing>
              <wp:anchor distT="0" distB="0" distL="114300" distR="114300" simplePos="0" relativeHeight="251661312" behindDoc="0" locked="0" layoutInCell="1" allowOverlap="1">
                <wp:simplePos x="0" y="0"/>
                <wp:positionH relativeFrom="margin">
                  <wp:posOffset>-252095</wp:posOffset>
                </wp:positionH>
                <wp:positionV relativeFrom="paragraph">
                  <wp:posOffset>4343400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54393E">
                            <w:pPr>
                              <w:pStyle w:val="2"/>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85pt;margin-top:342pt;height:144pt;width:144pt;mso-position-horizontal-relative:margin;mso-wrap-style:none;z-index:251661312;mso-width-relative:page;mso-height-relative:page;" filled="f" stroked="f" coordsize="21600,21600" o:gfxdata="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KF1nsbZAAAACwEAAA8AAAAAAAAAAQAgAAAAIgAAAGRycy9kb3ducmV2Lnht&#10;bFBLAQIUABQAAAAIAIdO4kDHl7XOMQIAAGEEAAAOAAAAAAAAAAEAIAAAACgBAABkcnMvZTJvRG9j&#10;LnhtbFBLBQYAAAAABgAGAFkBAADLBQAAAAA=&#10;">
                <v:fill on="f" focussize="0,0"/>
                <v:stroke on="f" weight="0.5pt"/>
                <v:imagedata o:title=""/>
                <o:lock v:ext="edit" aspectratio="f"/>
                <v:textbox inset="0mm,0mm,0mm,0mm" style="mso-fit-shape-to-text:t;">
                  <w:txbxContent>
                    <w:p w14:paraId="2154393E">
                      <w:pPr>
                        <w:pStyle w:val="2"/>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v:textbox>
              </v:shape>
            </w:pict>
          </mc:Fallback>
        </mc:AlternateContent>
      </w:r>
      <w:r>
        <w:rPr>
          <w:rFonts w:hint="eastAsia" w:asciiTheme="minorEastAsia" w:hAnsiTheme="minorEastAsia" w:cstheme="minorEastAsia"/>
          <w:spacing w:val="0"/>
          <w:sz w:val="24"/>
          <w:szCs w:val="24"/>
          <w:highlight w:val="none"/>
          <w:lang w:val="en-US" w:eastAsia="zh-CN"/>
        </w:rPr>
        <w:t>款行为，并备注说明。</w:t>
      </w:r>
    </w:p>
    <w:p w14:paraId="5D50B231"/>
    <w:sectPr>
      <w:footerReference r:id="rId5" w:type="default"/>
      <w:pgSz w:w="16838" w:h="11906" w:orient="landscape"/>
      <w:pgMar w:top="1587" w:right="2098" w:bottom="1474" w:left="198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0235CE">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360FC1">
                          <w:pPr>
                            <w:pStyle w:val="2"/>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0360FC1">
                    <w:pPr>
                      <w:pStyle w:val="2"/>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9C92A6">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E4D0DD">
                          <w:pPr>
                            <w:pStyle w:val="2"/>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0FE4D0DD">
                    <w:pPr>
                      <w:pStyle w:val="2"/>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090E72">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2D7B7B6">
                          <w:pPr>
                            <w:pStyle w:val="2"/>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10</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32D7B7B6">
                    <w:pPr>
                      <w:pStyle w:val="2"/>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10</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VlZjVlYjM5YzYwMDExMzRmNWIxODVlNDAyYmNjNGEifQ=="/>
  </w:docVars>
  <w:rsids>
    <w:rsidRoot w:val="48155E82"/>
    <w:rsid w:val="48155E82"/>
    <w:rsid w:val="4B2753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1</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2024-08-14T09:11:00Z</dcterms:created>
  <dc:creator>小朋友牌牌坐</dc:creator>
  <cp:lastModifiedBy>小朋友牌牌坐</cp:lastModifiedBy>
  <dcterms:modified xsi:type="dcterms:W3CDTF">2024-08-14T09:12:17Z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A86F16C225104666B00E62CD5328E8B3_11</vt:lpwstr>
  </property>
</Properties>
</file>